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1D1A" w:rsidRDefault="00B550DB">
      <w:pPr>
        <w:rPr>
          <w:rFonts w:ascii="仿宋_GB2312" w:eastAsia="仿宋_GB2312" w:hAnsi="仿宋_GB2312" w:cs="仿宋_GB2312"/>
          <w:bCs/>
          <w:sz w:val="32"/>
          <w:szCs w:val="32"/>
        </w:rPr>
      </w:pPr>
      <w:bookmarkStart w:id="0" w:name="_Toc19410"/>
      <w:bookmarkStart w:id="1" w:name="_Toc5717"/>
      <w:bookmarkStart w:id="2" w:name="_Toc11541"/>
      <w:bookmarkStart w:id="3" w:name="_Toc13889"/>
      <w:bookmarkStart w:id="4" w:name="_Toc7442"/>
      <w:r>
        <w:rPr>
          <w:rFonts w:ascii="仿宋_GB2312" w:eastAsia="仿宋_GB2312" w:hAnsi="仿宋_GB2312" w:cs="仿宋_GB2312" w:hint="eastAsia"/>
          <w:bCs/>
          <w:sz w:val="32"/>
          <w:szCs w:val="32"/>
        </w:rPr>
        <w:t>附件</w:t>
      </w:r>
      <w:r>
        <w:rPr>
          <w:rFonts w:ascii="仿宋_GB2312" w:eastAsia="仿宋_GB2312" w:hAnsi="仿宋_GB2312" w:cs="仿宋_GB2312" w:hint="eastAsia"/>
          <w:bCs/>
          <w:sz w:val="32"/>
          <w:szCs w:val="32"/>
        </w:rPr>
        <w:t>5</w:t>
      </w:r>
    </w:p>
    <w:p w:rsidR="00E31D1A" w:rsidRDefault="00B550DB">
      <w:pPr>
        <w:spacing w:line="560" w:lineRule="exact"/>
        <w:jc w:val="center"/>
        <w:rPr>
          <w:rFonts w:ascii="黑体" w:eastAsia="黑体" w:hAnsi="黑体" w:cs="黑体"/>
          <w:b/>
          <w:sz w:val="44"/>
          <w:szCs w:val="44"/>
        </w:rPr>
      </w:pPr>
      <w:r>
        <w:rPr>
          <w:rFonts w:ascii="黑体" w:eastAsia="黑体" w:hAnsi="黑体" w:cs="黑体" w:hint="eastAsia"/>
          <w:b/>
          <w:sz w:val="44"/>
          <w:szCs w:val="44"/>
        </w:rPr>
        <w:t>嘉峪关市专业技术人员继续教育培训平台</w:t>
      </w:r>
    </w:p>
    <w:p w:rsidR="00E31D1A" w:rsidRDefault="00B550DB">
      <w:pPr>
        <w:spacing w:line="560" w:lineRule="exact"/>
        <w:jc w:val="center"/>
        <w:rPr>
          <w:rFonts w:ascii="黑体" w:eastAsia="黑体" w:hAnsi="黑体" w:cs="黑体"/>
          <w:b/>
          <w:sz w:val="44"/>
          <w:szCs w:val="44"/>
        </w:rPr>
      </w:pPr>
      <w:r>
        <w:rPr>
          <w:rFonts w:ascii="黑体" w:eastAsia="黑体" w:hAnsi="黑体" w:cs="黑体" w:hint="eastAsia"/>
          <w:b/>
          <w:sz w:val="44"/>
          <w:szCs w:val="44"/>
        </w:rPr>
        <w:t>学员简易操作手册</w:t>
      </w:r>
    </w:p>
    <w:p w:rsidR="00E31D1A" w:rsidRDefault="00B550DB">
      <w:pPr>
        <w:pStyle w:val="1"/>
        <w:spacing w:before="0" w:after="0" w:line="560" w:lineRule="exact"/>
        <w:ind w:firstLineChars="200" w:firstLine="640"/>
        <w:rPr>
          <w:rFonts w:ascii="黑体" w:eastAsia="黑体" w:hAnsi="黑体" w:cs="黑体"/>
          <w:b w:val="0"/>
          <w:bCs/>
          <w:sz w:val="32"/>
          <w:szCs w:val="32"/>
        </w:rPr>
      </w:pPr>
      <w:bookmarkStart w:id="5" w:name="_Toc18856"/>
      <w:bookmarkEnd w:id="0"/>
      <w:bookmarkEnd w:id="1"/>
      <w:bookmarkEnd w:id="2"/>
      <w:bookmarkEnd w:id="3"/>
      <w:bookmarkEnd w:id="4"/>
      <w:r>
        <w:rPr>
          <w:rFonts w:ascii="黑体" w:eastAsia="黑体" w:hAnsi="黑体" w:cs="黑体" w:hint="eastAsia"/>
          <w:b w:val="0"/>
          <w:bCs/>
          <w:sz w:val="32"/>
          <w:szCs w:val="32"/>
        </w:rPr>
        <w:t>一、学员注册</w:t>
      </w:r>
      <w:bookmarkEnd w:id="5"/>
      <w:r>
        <w:rPr>
          <w:rFonts w:ascii="黑体" w:eastAsia="黑体" w:hAnsi="黑体" w:cs="黑体" w:hint="eastAsia"/>
          <w:b w:val="0"/>
          <w:bCs/>
          <w:sz w:val="32"/>
          <w:szCs w:val="32"/>
        </w:rPr>
        <w:t>/</w:t>
      </w:r>
      <w:r>
        <w:rPr>
          <w:rFonts w:ascii="黑体" w:eastAsia="黑体" w:hAnsi="黑体" w:cs="黑体" w:hint="eastAsia"/>
          <w:b w:val="0"/>
          <w:bCs/>
          <w:sz w:val="32"/>
          <w:szCs w:val="32"/>
        </w:rPr>
        <w:t>登录</w:t>
      </w:r>
    </w:p>
    <w:p w:rsidR="00E31D1A" w:rsidRDefault="00B550DB">
      <w:pPr>
        <w:spacing w:before="0" w:after="0"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继续教育网址：</w:t>
      </w:r>
      <w:hyperlink r:id="rId8" w:history="1">
        <w:r>
          <w:rPr>
            <w:rStyle w:val="a7"/>
            <w:rFonts w:ascii="仿宋_GB2312" w:eastAsia="仿宋_GB2312" w:hAnsi="仿宋_GB2312" w:cs="仿宋_GB2312" w:hint="eastAsia"/>
            <w:sz w:val="32"/>
            <w:szCs w:val="32"/>
          </w:rPr>
          <w:t>https://gsjygzj.59iedu.com</w:t>
        </w:r>
      </w:hyperlink>
    </w:p>
    <w:p w:rsidR="00E31D1A" w:rsidRDefault="00B550DB">
      <w:pPr>
        <w:spacing w:before="0" w:after="0"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首次参加网络继续教育由单位代缴费的学员无需注册可直接凭身份证，初始密码（身份证后六位）登录学习；由个人缴费的请先“注册学员”后登录报名缴费。</w:t>
      </w:r>
      <w:proofErr w:type="gramStart"/>
      <w:r>
        <w:rPr>
          <w:rFonts w:ascii="仿宋_GB2312" w:eastAsia="仿宋_GB2312" w:hAnsi="仿宋_GB2312" w:cs="仿宋_GB2312" w:hint="eastAsia"/>
          <w:sz w:val="32"/>
          <w:szCs w:val="32"/>
        </w:rPr>
        <w:t>若学</w:t>
      </w:r>
      <w:proofErr w:type="gramEnd"/>
      <w:r>
        <w:rPr>
          <w:rFonts w:ascii="仿宋_GB2312" w:eastAsia="仿宋_GB2312" w:hAnsi="仿宋_GB2312" w:cs="仿宋_GB2312" w:hint="eastAsia"/>
          <w:sz w:val="32"/>
          <w:szCs w:val="32"/>
        </w:rPr>
        <w:t>员忘记密码，可在用户登录框中点击“忘记密码”功能，找回密码。</w:t>
      </w:r>
    </w:p>
    <w:p w:rsidR="00E31D1A" w:rsidRDefault="00B550DB">
      <w:pPr>
        <w:pStyle w:val="1"/>
        <w:spacing w:before="0" w:after="0" w:line="560" w:lineRule="exact"/>
        <w:ind w:firstLineChars="200" w:firstLine="640"/>
        <w:rPr>
          <w:rFonts w:ascii="黑体" w:eastAsia="黑体" w:hAnsi="黑体" w:cs="黑体"/>
          <w:b w:val="0"/>
          <w:bCs/>
          <w:sz w:val="32"/>
          <w:szCs w:val="32"/>
        </w:rPr>
      </w:pPr>
      <w:bookmarkStart w:id="6" w:name="_Toc32601"/>
      <w:r>
        <w:rPr>
          <w:rFonts w:ascii="黑体" w:eastAsia="黑体" w:hAnsi="黑体" w:cs="黑体" w:hint="eastAsia"/>
          <w:b w:val="0"/>
          <w:bCs/>
          <w:sz w:val="32"/>
          <w:szCs w:val="32"/>
        </w:rPr>
        <w:t>二、</w:t>
      </w:r>
      <w:r>
        <w:rPr>
          <w:rFonts w:ascii="黑体" w:eastAsia="黑体" w:hAnsi="黑体" w:cs="黑体" w:hint="eastAsia"/>
          <w:b w:val="0"/>
          <w:bCs/>
          <w:sz w:val="32"/>
          <w:szCs w:val="32"/>
        </w:rPr>
        <w:t>报名缴费</w:t>
      </w:r>
    </w:p>
    <w:p w:rsidR="00E31D1A" w:rsidRDefault="00B550DB" w:rsidP="00884AC3">
      <w:pPr>
        <w:spacing w:before="0" w:after="0" w:line="560" w:lineRule="exact"/>
        <w:ind w:firstLineChars="200" w:firstLine="641"/>
        <w:rPr>
          <w:rFonts w:ascii="方正楷体_GB2312" w:eastAsia="方正楷体_GB2312" w:hAnsi="方正楷体_GB2312" w:cs="方正楷体_GB2312"/>
          <w:b/>
          <w:bCs/>
          <w:sz w:val="32"/>
          <w:szCs w:val="32"/>
        </w:rPr>
      </w:pPr>
      <w:r>
        <w:rPr>
          <w:rFonts w:ascii="方正楷体_GB2312" w:eastAsia="方正楷体_GB2312" w:hAnsi="方正楷体_GB2312" w:cs="方正楷体_GB2312" w:hint="eastAsia"/>
          <w:b/>
          <w:bCs/>
          <w:sz w:val="32"/>
          <w:szCs w:val="32"/>
        </w:rPr>
        <w:t>个人缴费</w:t>
      </w:r>
      <w:bookmarkStart w:id="7" w:name="_GoBack"/>
      <w:bookmarkEnd w:id="7"/>
    </w:p>
    <w:p w:rsidR="00E31D1A" w:rsidRDefault="00B550DB">
      <w:pPr>
        <w:spacing w:before="0" w:after="0"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学员登录后，可点击“去报名”进入报名页面。如下图所示：</w:t>
      </w:r>
    </w:p>
    <w:p w:rsidR="00E31D1A" w:rsidRDefault="00B550DB">
      <w:pPr>
        <w:spacing w:line="360" w:lineRule="auto"/>
        <w:jc w:val="center"/>
        <w:rPr>
          <w:rFonts w:ascii="仿宋_GB2312" w:eastAsia="仿宋_GB2312" w:hAnsi="仿宋_GB2312" w:cs="仿宋_GB2312"/>
          <w:sz w:val="32"/>
          <w:szCs w:val="32"/>
        </w:rPr>
      </w:pPr>
      <w:r>
        <w:rPr>
          <w:rFonts w:ascii="仿宋_GB2312" w:eastAsia="仿宋_GB2312" w:hAnsi="仿宋_GB2312" w:cs="仿宋_GB2312" w:hint="eastAsia"/>
          <w:noProof/>
          <w:sz w:val="32"/>
          <w:szCs w:val="32"/>
        </w:rPr>
        <w:drawing>
          <wp:inline distT="0" distB="0" distL="114300" distR="114300">
            <wp:extent cx="5267960" cy="2166620"/>
            <wp:effectExtent l="0" t="0" r="8890" b="508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9"/>
                    <a:stretch>
                      <a:fillRect/>
                    </a:stretch>
                  </pic:blipFill>
                  <pic:spPr>
                    <a:xfrm>
                      <a:off x="0" y="0"/>
                      <a:ext cx="5267960" cy="2166620"/>
                    </a:xfrm>
                    <a:prstGeom prst="rect">
                      <a:avLst/>
                    </a:prstGeom>
                    <a:noFill/>
                    <a:ln>
                      <a:noFill/>
                    </a:ln>
                  </pic:spPr>
                </pic:pic>
              </a:graphicData>
            </a:graphic>
          </wp:inline>
        </w:drawing>
      </w:r>
    </w:p>
    <w:p w:rsidR="00E31D1A" w:rsidRDefault="00B550DB">
      <w:pPr>
        <w:spacing w:line="360" w:lineRule="auto"/>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学员根据自行需要选择需要报名的班级点击“立即报名</w:t>
      </w:r>
      <w:proofErr w:type="gramStart"/>
      <w:r>
        <w:rPr>
          <w:rFonts w:ascii="仿宋_GB2312" w:eastAsia="仿宋_GB2312" w:hAnsi="仿宋_GB2312" w:cs="仿宋_GB2312" w:hint="eastAsia"/>
          <w:sz w:val="32"/>
          <w:szCs w:val="32"/>
        </w:rPr>
        <w:t>”</w:t>
      </w:r>
      <w:proofErr w:type="gramEnd"/>
      <w:r>
        <w:rPr>
          <w:rFonts w:ascii="仿宋_GB2312" w:eastAsia="仿宋_GB2312" w:hAnsi="仿宋_GB2312" w:cs="仿宋_GB2312" w:hint="eastAsia"/>
          <w:sz w:val="32"/>
          <w:szCs w:val="32"/>
        </w:rPr>
        <w:t>，即可购买班级。如下图所示：</w:t>
      </w:r>
    </w:p>
    <w:p w:rsidR="00E31D1A" w:rsidRDefault="00B550DB">
      <w:pPr>
        <w:spacing w:line="360" w:lineRule="auto"/>
        <w:jc w:val="center"/>
        <w:rPr>
          <w:rFonts w:ascii="仿宋_GB2312" w:eastAsia="仿宋_GB2312" w:hAnsi="仿宋_GB2312" w:cs="仿宋_GB2312"/>
          <w:sz w:val="32"/>
          <w:szCs w:val="32"/>
        </w:rPr>
      </w:pPr>
      <w:r>
        <w:rPr>
          <w:rFonts w:ascii="仿宋_GB2312" w:eastAsia="仿宋_GB2312" w:hAnsi="仿宋_GB2312" w:cs="仿宋_GB2312" w:hint="eastAsia"/>
          <w:noProof/>
          <w:sz w:val="32"/>
          <w:szCs w:val="32"/>
        </w:rPr>
        <w:lastRenderedPageBreak/>
        <w:drawing>
          <wp:inline distT="0" distB="0" distL="114300" distR="114300">
            <wp:extent cx="5263515" cy="3410585"/>
            <wp:effectExtent l="0" t="0" r="13335" b="184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5263515" cy="3410585"/>
                    </a:xfrm>
                    <a:prstGeom prst="rect">
                      <a:avLst/>
                    </a:prstGeom>
                    <a:noFill/>
                    <a:ln>
                      <a:noFill/>
                    </a:ln>
                  </pic:spPr>
                </pic:pic>
              </a:graphicData>
            </a:graphic>
          </wp:inline>
        </w:drawing>
      </w:r>
    </w:p>
    <w:p w:rsidR="00E31D1A" w:rsidRDefault="00B550DB">
      <w:pPr>
        <w:spacing w:line="360" w:lineRule="auto"/>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在订单确认页面，学员需选择付款方式、编辑开票信息、确认班级名称和金额后提交订单进行付款。付款成功后，系统将自动</w:t>
      </w:r>
      <w:proofErr w:type="gramStart"/>
      <w:r>
        <w:rPr>
          <w:rFonts w:ascii="仿宋_GB2312" w:eastAsia="仿宋_GB2312" w:hAnsi="仿宋_GB2312" w:cs="仿宋_GB2312" w:hint="eastAsia"/>
          <w:sz w:val="32"/>
          <w:szCs w:val="32"/>
        </w:rPr>
        <w:t>开通学习</w:t>
      </w:r>
      <w:proofErr w:type="gramEnd"/>
      <w:r>
        <w:rPr>
          <w:rFonts w:ascii="仿宋_GB2312" w:eastAsia="仿宋_GB2312" w:hAnsi="仿宋_GB2312" w:cs="仿宋_GB2312" w:hint="eastAsia"/>
          <w:sz w:val="32"/>
          <w:szCs w:val="32"/>
        </w:rPr>
        <w:t>权限。如下图所示：</w:t>
      </w:r>
    </w:p>
    <w:p w:rsidR="00E31D1A" w:rsidRDefault="00B550DB">
      <w:pPr>
        <w:spacing w:line="360" w:lineRule="auto"/>
        <w:jc w:val="center"/>
        <w:rPr>
          <w:rFonts w:ascii="仿宋_GB2312" w:eastAsia="仿宋_GB2312" w:hAnsi="仿宋_GB2312" w:cs="仿宋_GB2312"/>
          <w:sz w:val="32"/>
          <w:szCs w:val="32"/>
        </w:rPr>
      </w:pPr>
      <w:r>
        <w:rPr>
          <w:rFonts w:ascii="仿宋_GB2312" w:eastAsia="仿宋_GB2312" w:hAnsi="仿宋_GB2312" w:cs="仿宋_GB2312" w:hint="eastAsia"/>
          <w:noProof/>
          <w:sz w:val="32"/>
          <w:szCs w:val="32"/>
        </w:rPr>
        <w:drawing>
          <wp:inline distT="0" distB="0" distL="114300" distR="114300">
            <wp:extent cx="5262880" cy="3119755"/>
            <wp:effectExtent l="0" t="0" r="13970" b="444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1"/>
                    <a:stretch>
                      <a:fillRect/>
                    </a:stretch>
                  </pic:blipFill>
                  <pic:spPr>
                    <a:xfrm>
                      <a:off x="0" y="0"/>
                      <a:ext cx="5262880" cy="3119755"/>
                    </a:xfrm>
                    <a:prstGeom prst="rect">
                      <a:avLst/>
                    </a:prstGeom>
                    <a:noFill/>
                    <a:ln>
                      <a:noFill/>
                    </a:ln>
                  </pic:spPr>
                </pic:pic>
              </a:graphicData>
            </a:graphic>
          </wp:inline>
        </w:drawing>
      </w:r>
    </w:p>
    <w:p w:rsidR="00E31D1A" w:rsidRDefault="00B550DB">
      <w:pPr>
        <w:spacing w:line="360" w:lineRule="auto"/>
        <w:jc w:val="center"/>
        <w:rPr>
          <w:rFonts w:ascii="仿宋_GB2312" w:eastAsia="仿宋_GB2312" w:hAnsi="仿宋_GB2312" w:cs="仿宋_GB2312"/>
          <w:sz w:val="32"/>
          <w:szCs w:val="32"/>
        </w:rPr>
      </w:pPr>
      <w:r>
        <w:rPr>
          <w:rFonts w:ascii="仿宋_GB2312" w:eastAsia="仿宋_GB2312" w:hAnsi="仿宋_GB2312" w:cs="仿宋_GB2312" w:hint="eastAsia"/>
          <w:noProof/>
          <w:sz w:val="32"/>
          <w:szCs w:val="32"/>
        </w:rPr>
        <w:lastRenderedPageBreak/>
        <w:drawing>
          <wp:inline distT="0" distB="0" distL="114300" distR="114300">
            <wp:extent cx="5265420" cy="2622550"/>
            <wp:effectExtent l="0" t="0" r="11430" b="635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2"/>
                    <a:stretch>
                      <a:fillRect/>
                    </a:stretch>
                  </pic:blipFill>
                  <pic:spPr>
                    <a:xfrm>
                      <a:off x="0" y="0"/>
                      <a:ext cx="5265420" cy="2622550"/>
                    </a:xfrm>
                    <a:prstGeom prst="rect">
                      <a:avLst/>
                    </a:prstGeom>
                    <a:noFill/>
                    <a:ln>
                      <a:noFill/>
                    </a:ln>
                  </pic:spPr>
                </pic:pic>
              </a:graphicData>
            </a:graphic>
          </wp:inline>
        </w:drawing>
      </w:r>
    </w:p>
    <w:p w:rsidR="00E31D1A" w:rsidRDefault="00B550DB">
      <w:pPr>
        <w:spacing w:before="0" w:after="0"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注：本次培训费统一开具电子发票。请学员认真填写并核实电子发票相关信息，电子发票信息一旦提交，不再支持修改。培训发票将在学员缴费后的</w:t>
      </w:r>
      <w:r>
        <w:rPr>
          <w:rFonts w:ascii="仿宋_GB2312" w:eastAsia="仿宋_GB2312" w:hAnsi="仿宋_GB2312" w:cs="仿宋_GB2312" w:hint="eastAsia"/>
          <w:sz w:val="32"/>
          <w:szCs w:val="32"/>
        </w:rPr>
        <w:t>7</w:t>
      </w:r>
      <w:r>
        <w:rPr>
          <w:rFonts w:ascii="仿宋_GB2312" w:eastAsia="仿宋_GB2312" w:hAnsi="仿宋_GB2312" w:cs="仿宋_GB2312" w:hint="eastAsia"/>
          <w:sz w:val="32"/>
          <w:szCs w:val="32"/>
        </w:rPr>
        <w:t>个天后自动开具，学员可登录“学习中心</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我的订单</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订单详情”页面查询和下载电子发票。</w:t>
      </w:r>
    </w:p>
    <w:p w:rsidR="00E31D1A" w:rsidRDefault="00B550DB">
      <w:pPr>
        <w:pStyle w:val="1"/>
        <w:spacing w:before="0" w:after="0" w:line="560" w:lineRule="exact"/>
        <w:ind w:firstLineChars="200" w:firstLine="643"/>
        <w:rPr>
          <w:rFonts w:ascii="黑体" w:eastAsia="黑体" w:hAnsi="黑体" w:cs="黑体"/>
          <w:sz w:val="32"/>
          <w:szCs w:val="32"/>
        </w:rPr>
      </w:pPr>
      <w:r>
        <w:rPr>
          <w:rFonts w:ascii="黑体" w:eastAsia="黑体" w:hAnsi="黑体" w:cs="黑体" w:hint="eastAsia"/>
          <w:sz w:val="32"/>
          <w:szCs w:val="32"/>
        </w:rPr>
        <w:t>三、</w:t>
      </w:r>
      <w:r>
        <w:rPr>
          <w:rFonts w:ascii="黑体" w:eastAsia="黑体" w:hAnsi="黑体" w:cs="黑体" w:hint="eastAsia"/>
          <w:sz w:val="32"/>
          <w:szCs w:val="32"/>
        </w:rPr>
        <w:t>学</w:t>
      </w:r>
      <w:r>
        <w:rPr>
          <w:rFonts w:ascii="黑体" w:eastAsia="黑体" w:hAnsi="黑体" w:cs="黑体" w:hint="eastAsia"/>
          <w:sz w:val="32"/>
          <w:szCs w:val="32"/>
        </w:rPr>
        <w:t>员中心</w:t>
      </w:r>
      <w:bookmarkEnd w:id="6"/>
    </w:p>
    <w:p w:rsidR="00E31D1A" w:rsidRDefault="00B550DB">
      <w:pPr>
        <w:widowControl/>
        <w:spacing w:before="0" w:after="0" w:line="56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学员报名缴费后，即可进入在</w:t>
      </w:r>
      <w:r>
        <w:rPr>
          <w:rFonts w:ascii="仿宋_GB2312" w:eastAsia="仿宋_GB2312" w:hAnsi="仿宋_GB2312" w:cs="仿宋_GB2312" w:hint="eastAsia"/>
          <w:b/>
          <w:bCs/>
          <w:sz w:val="32"/>
          <w:szCs w:val="32"/>
        </w:rPr>
        <w:t>“学员中心</w:t>
      </w:r>
      <w:r>
        <w:rPr>
          <w:rFonts w:ascii="仿宋_GB2312" w:eastAsia="仿宋_GB2312" w:hAnsi="仿宋_GB2312" w:cs="仿宋_GB2312" w:hint="eastAsia"/>
          <w:b/>
          <w:bCs/>
          <w:sz w:val="32"/>
          <w:szCs w:val="32"/>
        </w:rPr>
        <w:t>-</w:t>
      </w:r>
      <w:r>
        <w:rPr>
          <w:rFonts w:ascii="仿宋_GB2312" w:eastAsia="仿宋_GB2312" w:hAnsi="仿宋_GB2312" w:cs="仿宋_GB2312" w:hint="eastAsia"/>
          <w:b/>
          <w:bCs/>
          <w:sz w:val="32"/>
          <w:szCs w:val="32"/>
        </w:rPr>
        <w:t>我的学习”</w:t>
      </w:r>
      <w:r>
        <w:rPr>
          <w:rFonts w:ascii="仿宋_GB2312" w:eastAsia="仿宋_GB2312" w:hAnsi="仿宋_GB2312" w:cs="仿宋_GB2312" w:hint="eastAsia"/>
          <w:sz w:val="32"/>
          <w:szCs w:val="32"/>
        </w:rPr>
        <w:t>栏目选择班级进行学习、考试。</w:t>
      </w:r>
    </w:p>
    <w:p w:rsidR="00E31D1A" w:rsidRDefault="00B550DB">
      <w:pPr>
        <w:spacing w:line="360" w:lineRule="auto"/>
        <w:jc w:val="center"/>
        <w:rPr>
          <w:rFonts w:ascii="仿宋_GB2312" w:eastAsia="仿宋_GB2312" w:hAnsi="仿宋_GB2312" w:cs="仿宋_GB2312"/>
          <w:sz w:val="32"/>
          <w:szCs w:val="32"/>
        </w:rPr>
      </w:pPr>
      <w:r>
        <w:rPr>
          <w:rFonts w:ascii="仿宋_GB2312" w:eastAsia="仿宋_GB2312" w:hAnsi="仿宋_GB2312" w:cs="仿宋_GB2312" w:hint="eastAsia"/>
          <w:noProof/>
          <w:sz w:val="32"/>
          <w:szCs w:val="32"/>
        </w:rPr>
        <w:drawing>
          <wp:inline distT="0" distB="0" distL="114300" distR="114300">
            <wp:extent cx="5267960" cy="2721610"/>
            <wp:effectExtent l="0" t="0" r="8890" b="254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3"/>
                    <a:stretch>
                      <a:fillRect/>
                    </a:stretch>
                  </pic:blipFill>
                  <pic:spPr>
                    <a:xfrm>
                      <a:off x="0" y="0"/>
                      <a:ext cx="5267960" cy="2721610"/>
                    </a:xfrm>
                    <a:prstGeom prst="rect">
                      <a:avLst/>
                    </a:prstGeom>
                    <a:noFill/>
                    <a:ln>
                      <a:noFill/>
                    </a:ln>
                  </pic:spPr>
                </pic:pic>
              </a:graphicData>
            </a:graphic>
          </wp:inline>
        </w:drawing>
      </w:r>
    </w:p>
    <w:p w:rsidR="00E31D1A" w:rsidRDefault="00B550DB">
      <w:pPr>
        <w:pStyle w:val="2"/>
        <w:spacing w:before="0" w:after="0" w:line="560" w:lineRule="exact"/>
        <w:ind w:firstLineChars="200" w:firstLine="640"/>
        <w:rPr>
          <w:rFonts w:ascii="楷体" w:eastAsia="楷体" w:hAnsi="楷体" w:cs="楷体"/>
          <w:b w:val="0"/>
          <w:bCs/>
          <w:sz w:val="32"/>
          <w:szCs w:val="32"/>
        </w:rPr>
      </w:pPr>
      <w:r>
        <w:rPr>
          <w:rFonts w:ascii="楷体" w:eastAsia="楷体" w:hAnsi="楷体" w:cs="楷体" w:hint="eastAsia"/>
          <w:b w:val="0"/>
          <w:bCs/>
          <w:sz w:val="32"/>
          <w:szCs w:val="32"/>
        </w:rPr>
        <w:lastRenderedPageBreak/>
        <w:t>（一）在线学习</w:t>
      </w:r>
    </w:p>
    <w:p w:rsidR="00E31D1A" w:rsidRDefault="00B550DB">
      <w:pPr>
        <w:widowControl/>
        <w:spacing w:before="0" w:after="0" w:line="56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学员进入具体培训班后即可在“培训班课程”列表中查看到系统自动推送的课程，点击课程列表右侧的“播放”按钮即可打开观看课件，系统将实时记录学员课件学习进度（进度到达</w:t>
      </w:r>
      <w:r>
        <w:rPr>
          <w:rFonts w:ascii="仿宋_GB2312" w:eastAsia="仿宋_GB2312" w:hAnsi="仿宋_GB2312" w:cs="仿宋_GB2312" w:hint="eastAsia"/>
          <w:sz w:val="32"/>
          <w:szCs w:val="32"/>
        </w:rPr>
        <w:t>100%</w:t>
      </w:r>
      <w:r>
        <w:rPr>
          <w:rFonts w:ascii="仿宋_GB2312" w:eastAsia="仿宋_GB2312" w:hAnsi="仿宋_GB2312" w:cs="仿宋_GB2312" w:hint="eastAsia"/>
          <w:sz w:val="32"/>
          <w:szCs w:val="32"/>
        </w:rPr>
        <w:t>即学习完成该课件）。首次进入播放时，不允许拖动学习；系统同时支持断点续学（即系统可支持下次进入课程学习时可定位上一次退出点继续播放学习）；视频播放页面可切换不同的章节课程内容进行学习。如下图所示：</w:t>
      </w:r>
    </w:p>
    <w:p w:rsidR="00E31D1A" w:rsidRDefault="00B550DB">
      <w:pPr>
        <w:spacing w:line="360" w:lineRule="auto"/>
        <w:jc w:val="center"/>
        <w:rPr>
          <w:rFonts w:ascii="仿宋_GB2312" w:eastAsia="仿宋_GB2312" w:hAnsi="仿宋_GB2312" w:cs="仿宋_GB2312"/>
          <w:sz w:val="32"/>
          <w:szCs w:val="32"/>
        </w:rPr>
      </w:pPr>
      <w:r>
        <w:rPr>
          <w:rFonts w:ascii="仿宋_GB2312" w:eastAsia="仿宋_GB2312" w:hAnsi="仿宋_GB2312" w:cs="仿宋_GB2312" w:hint="eastAsia"/>
          <w:noProof/>
          <w:sz w:val="32"/>
          <w:szCs w:val="32"/>
        </w:rPr>
        <mc:AlternateContent>
          <mc:Choice Requires="wps">
            <w:drawing>
              <wp:anchor distT="0" distB="0" distL="114300" distR="114300" simplePos="0" relativeHeight="251660288" behindDoc="0" locked="0" layoutInCell="1" allowOverlap="1">
                <wp:simplePos x="0" y="0"/>
                <wp:positionH relativeFrom="column">
                  <wp:posOffset>2539365</wp:posOffset>
                </wp:positionH>
                <wp:positionV relativeFrom="paragraph">
                  <wp:posOffset>1612900</wp:posOffset>
                </wp:positionV>
                <wp:extent cx="2586990" cy="389890"/>
                <wp:effectExtent l="0" t="0" r="0" b="0"/>
                <wp:wrapNone/>
                <wp:docPr id="9" name="文本框 9"/>
                <wp:cNvGraphicFramePr/>
                <a:graphic xmlns:a="http://schemas.openxmlformats.org/drawingml/2006/main">
                  <a:graphicData uri="http://schemas.microsoft.com/office/word/2010/wordprocessingShape">
                    <wps:wsp>
                      <wps:cNvSpPr txBox="1"/>
                      <wps:spPr>
                        <a:xfrm>
                          <a:off x="0" y="0"/>
                          <a:ext cx="2586990" cy="3898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31D1A" w:rsidRDefault="00B550DB">
                            <w:pPr>
                              <w:rPr>
                                <w14:textOutline w14:w="9525" w14:cap="flat" w14:cmpd="sng" w14:algn="ctr">
                                  <w14:solidFill>
                                    <w14:srgbClr w14:val="FF0000"/>
                                  </w14:solidFill>
                                  <w14:prstDash w14:val="solid"/>
                                  <w14:round/>
                                </w14:textOutline>
                              </w:rPr>
                            </w:pPr>
                            <w:r>
                              <w:rPr>
                                <w:rFonts w:hint="eastAsia"/>
                                <w14:textOutline w14:w="9525" w14:cap="flat" w14:cmpd="sng" w14:algn="ctr">
                                  <w14:solidFill>
                                    <w14:srgbClr w14:val="FF0000"/>
                                  </w14:solidFill>
                                  <w14:prstDash w14:val="solid"/>
                                  <w14:round/>
                                </w14:textOutline>
                              </w:rPr>
                              <w:t>点击“播放”，打开课件播放页面</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199.95pt;margin-top:127pt;height:30.7pt;width:203.7pt;z-index:251660288;mso-width-relative:page;mso-height-relative:page;" filled="f" stroked="f" coordsize="21600,21600" o:gfxdata="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It/32dwAAAALAQAADwAAAAAAAAABACAAAAAiAAAA&#10;ZHJzL2Rvd25yZXYueG1sUEsBAhQAFAAAAAgAh07iQNAeN7Y8AgAAZgQAAA4AAAAAAAAAAQAgAAAA&#10;KwEAAGRycy9lMm9Eb2MueG1sUEsFBgAAAAAGAAYAWQEAANkFAAAAAA==&#10;">
                <v:fill on="f" focussize="0,0"/>
                <v:stroke on="f" weight="0.5pt"/>
                <v:imagedata o:title=""/>
                <o:lock v:ext="edit" aspectratio="f"/>
                <v:textbox>
                  <w:txbxContent>
                    <w:p>
                      <w:pPr>
                        <w:rPr>
                          <w14:textOutline w14:w="9525" w14:cap="flat" w14:cmpd="sng" w14:algn="ctr">
                            <w14:solidFill>
                              <w14:srgbClr w14:val="FF0000"/>
                            </w14:solidFill>
                            <w14:prstDash w14:val="solid"/>
                            <w14:round/>
                          </w14:textOutline>
                        </w:rPr>
                      </w:pPr>
                      <w:r>
                        <w:rPr>
                          <w:rFonts w:hint="eastAsia"/>
                          <w14:textOutline w14:w="9525" w14:cap="flat" w14:cmpd="sng" w14:algn="ctr">
                            <w14:solidFill>
                              <w14:srgbClr w14:val="FF0000"/>
                            </w14:solidFill>
                            <w14:prstDash w14:val="solid"/>
                            <w14:round/>
                          </w14:textOutline>
                        </w:rPr>
                        <w:t>点击“播放”，打开课件播放页面</w:t>
                      </w:r>
                    </w:p>
                  </w:txbxContent>
                </v:textbox>
              </v:shape>
            </w:pict>
          </mc:Fallback>
        </mc:AlternateContent>
      </w:r>
      <w:r>
        <w:rPr>
          <w:rFonts w:ascii="仿宋_GB2312" w:eastAsia="仿宋_GB2312" w:hAnsi="仿宋_GB2312" w:cs="仿宋_GB2312" w:hint="eastAsia"/>
          <w:noProof/>
          <w:sz w:val="32"/>
          <w:szCs w:val="32"/>
        </w:rPr>
        <w:drawing>
          <wp:inline distT="0" distB="0" distL="114300" distR="114300">
            <wp:extent cx="5266055" cy="2792095"/>
            <wp:effectExtent l="0" t="0" r="10795" b="8255"/>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14"/>
                    <a:stretch>
                      <a:fillRect/>
                    </a:stretch>
                  </pic:blipFill>
                  <pic:spPr>
                    <a:xfrm>
                      <a:off x="0" y="0"/>
                      <a:ext cx="5266055" cy="2792095"/>
                    </a:xfrm>
                    <a:prstGeom prst="rect">
                      <a:avLst/>
                    </a:prstGeom>
                    <a:noFill/>
                    <a:ln>
                      <a:noFill/>
                    </a:ln>
                  </pic:spPr>
                </pic:pic>
              </a:graphicData>
            </a:graphic>
          </wp:inline>
        </w:drawing>
      </w:r>
    </w:p>
    <w:p w:rsidR="00E31D1A" w:rsidRDefault="00B550DB">
      <w:pPr>
        <w:pStyle w:val="2"/>
        <w:spacing w:before="0" w:after="0" w:line="560" w:lineRule="exact"/>
        <w:ind w:firstLineChars="200" w:firstLine="640"/>
        <w:rPr>
          <w:rFonts w:ascii="楷体" w:eastAsia="楷体" w:hAnsi="楷体" w:cs="楷体"/>
          <w:b w:val="0"/>
          <w:bCs/>
          <w:sz w:val="32"/>
          <w:szCs w:val="32"/>
        </w:rPr>
      </w:pPr>
      <w:r>
        <w:rPr>
          <w:rFonts w:ascii="楷体" w:eastAsia="楷体" w:hAnsi="楷体" w:cs="楷体" w:hint="eastAsia"/>
          <w:b w:val="0"/>
          <w:bCs/>
          <w:sz w:val="32"/>
          <w:szCs w:val="32"/>
        </w:rPr>
        <w:t>（二）在线练习</w:t>
      </w:r>
      <w:r>
        <w:rPr>
          <w:rFonts w:ascii="楷体" w:eastAsia="楷体" w:hAnsi="楷体" w:cs="楷体" w:hint="eastAsia"/>
          <w:b w:val="0"/>
          <w:bCs/>
          <w:sz w:val="32"/>
          <w:szCs w:val="32"/>
        </w:rPr>
        <w:t>/</w:t>
      </w:r>
      <w:r>
        <w:rPr>
          <w:rFonts w:ascii="楷体" w:eastAsia="楷体" w:hAnsi="楷体" w:cs="楷体" w:hint="eastAsia"/>
          <w:b w:val="0"/>
          <w:bCs/>
          <w:sz w:val="32"/>
          <w:szCs w:val="32"/>
        </w:rPr>
        <w:t>考试</w:t>
      </w:r>
    </w:p>
    <w:p w:rsidR="00E31D1A" w:rsidRDefault="00B550DB">
      <w:pPr>
        <w:spacing w:line="360" w:lineRule="auto"/>
        <w:ind w:firstLine="420"/>
        <w:rPr>
          <w:rFonts w:ascii="仿宋_GB2312" w:eastAsia="仿宋_GB2312" w:hAnsi="仿宋_GB2312" w:cs="仿宋_GB2312"/>
          <w:sz w:val="32"/>
          <w:szCs w:val="32"/>
        </w:rPr>
      </w:pPr>
      <w:r>
        <w:rPr>
          <w:rFonts w:ascii="仿宋_GB2312" w:eastAsia="仿宋_GB2312" w:hAnsi="仿宋_GB2312" w:cs="仿宋_GB2312" w:hint="eastAsia"/>
          <w:sz w:val="32"/>
          <w:szCs w:val="32"/>
        </w:rPr>
        <w:t>学员完成全部课程任务（每一个课程的学习进度达</w:t>
      </w:r>
      <w:r>
        <w:rPr>
          <w:rFonts w:ascii="仿宋_GB2312" w:eastAsia="仿宋_GB2312" w:hAnsi="仿宋_GB2312" w:cs="仿宋_GB2312" w:hint="eastAsia"/>
          <w:sz w:val="32"/>
          <w:szCs w:val="32"/>
        </w:rPr>
        <w:t>100 %</w:t>
      </w:r>
      <w:r>
        <w:rPr>
          <w:rFonts w:ascii="仿宋_GB2312" w:eastAsia="仿宋_GB2312" w:hAnsi="仿宋_GB2312" w:cs="仿宋_GB2312" w:hint="eastAsia"/>
          <w:sz w:val="32"/>
          <w:szCs w:val="32"/>
        </w:rPr>
        <w:t>后），即可进行在线考试。如下图所示：</w:t>
      </w:r>
    </w:p>
    <w:p w:rsidR="00E31D1A" w:rsidRDefault="00B550DB">
      <w:pPr>
        <w:spacing w:line="360" w:lineRule="auto"/>
        <w:rPr>
          <w:rFonts w:ascii="仿宋_GB2312" w:eastAsia="仿宋_GB2312" w:hAnsi="仿宋_GB2312" w:cs="仿宋_GB2312"/>
          <w:sz w:val="32"/>
          <w:szCs w:val="32"/>
        </w:rPr>
      </w:pPr>
      <w:r>
        <w:rPr>
          <w:rFonts w:ascii="仿宋_GB2312" w:eastAsia="仿宋_GB2312" w:hAnsi="仿宋_GB2312" w:cs="仿宋_GB2312" w:hint="eastAsia"/>
          <w:noProof/>
          <w:sz w:val="32"/>
          <w:szCs w:val="32"/>
        </w:rPr>
        <w:lastRenderedPageBreak/>
        <mc:AlternateContent>
          <mc:Choice Requires="wps">
            <w:drawing>
              <wp:anchor distT="0" distB="0" distL="114300" distR="114300" simplePos="0" relativeHeight="251659264" behindDoc="0" locked="0" layoutInCell="1" allowOverlap="1">
                <wp:simplePos x="0" y="0"/>
                <wp:positionH relativeFrom="column">
                  <wp:posOffset>1562100</wp:posOffset>
                </wp:positionH>
                <wp:positionV relativeFrom="paragraph">
                  <wp:posOffset>1912620</wp:posOffset>
                </wp:positionV>
                <wp:extent cx="2586990" cy="389890"/>
                <wp:effectExtent l="0" t="0" r="0" b="0"/>
                <wp:wrapNone/>
                <wp:docPr id="6" name="文本框 6"/>
                <wp:cNvGraphicFramePr/>
                <a:graphic xmlns:a="http://schemas.openxmlformats.org/drawingml/2006/main">
                  <a:graphicData uri="http://schemas.microsoft.com/office/word/2010/wordprocessingShape">
                    <wps:wsp>
                      <wps:cNvSpPr txBox="1"/>
                      <wps:spPr>
                        <a:xfrm>
                          <a:off x="2851785" y="2366010"/>
                          <a:ext cx="2586990" cy="3898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31D1A" w:rsidRDefault="00B550DB">
                            <w:pPr>
                              <w:rPr>
                                <w14:textOutline w14:w="9525" w14:cap="flat" w14:cmpd="sng" w14:algn="ctr">
                                  <w14:solidFill>
                                    <w14:srgbClr w14:val="FF0000"/>
                                  </w14:solidFill>
                                  <w14:prstDash w14:val="solid"/>
                                  <w14:round/>
                                </w14:textOutline>
                              </w:rPr>
                            </w:pPr>
                            <w:r>
                              <w:rPr>
                                <w:rFonts w:hint="eastAsia"/>
                                <w14:textOutline w14:w="9525" w14:cap="flat" w14:cmpd="sng" w14:algn="ctr">
                                  <w14:solidFill>
                                    <w14:srgbClr w14:val="FF0000"/>
                                  </w14:solidFill>
                                  <w14:prstDash w14:val="solid"/>
                                  <w14:round/>
                                </w14:textOutline>
                              </w:rPr>
                              <w:t>切换</w:t>
                            </w:r>
                            <w:r>
                              <w:rPr>
                                <w:rFonts w:hint="eastAsia"/>
                                <w14:textOutline w14:w="9525" w14:cap="flat" w14:cmpd="sng" w14:algn="ctr">
                                  <w14:solidFill>
                                    <w14:srgbClr w14:val="FF0000"/>
                                  </w14:solidFill>
                                  <w14:prstDash w14:val="solid"/>
                                  <w14:round/>
                                </w14:textOutline>
                              </w:rPr>
                              <w:t>tab</w:t>
                            </w:r>
                            <w:r>
                              <w:rPr>
                                <w:rFonts w:hint="eastAsia"/>
                                <w14:textOutline w14:w="9525" w14:cap="flat" w14:cmpd="sng" w14:algn="ctr">
                                  <w14:solidFill>
                                    <w14:srgbClr w14:val="FF0000"/>
                                  </w14:solidFill>
                                  <w14:prstDash w14:val="solid"/>
                                  <w14:round/>
                                </w14:textOutline>
                              </w:rPr>
                              <w:t>进入练习或考试列表页面</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123pt;margin-top:150.6pt;height:30.7pt;width:203.7pt;z-index:251659264;mso-width-relative:page;mso-height-relative:page;" filled="f" stroked="f" coordsize="21600,21600" o:gfxdata="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RpC5m9wAAAALAQAADwAAAAAAAAAB&#10;ACAAAAAiAAAAZHJzL2Rvd25yZXYueG1sUEsBAhQAFAAAAAgAh07iQMwGpzFFAgAAcgQAAA4AAAAA&#10;AAAAAQAgAAAAKwEAAGRycy9lMm9Eb2MueG1sUEsFBgAAAAAGAAYAWQEAAOIFAAAAAA==&#10;">
                <v:fill on="f" focussize="0,0"/>
                <v:stroke on="f" weight="0.5pt"/>
                <v:imagedata o:title=""/>
                <o:lock v:ext="edit" aspectratio="f"/>
                <v:textbox>
                  <w:txbxContent>
                    <w:p>
                      <w:pPr>
                        <w:rPr>
                          <w14:textOutline w14:w="9525" w14:cap="flat" w14:cmpd="sng" w14:algn="ctr">
                            <w14:solidFill>
                              <w14:srgbClr w14:val="FF0000"/>
                            </w14:solidFill>
                            <w14:prstDash w14:val="solid"/>
                            <w14:round/>
                          </w14:textOutline>
                        </w:rPr>
                      </w:pPr>
                      <w:r>
                        <w:rPr>
                          <w:rFonts w:hint="eastAsia"/>
                          <w14:textOutline w14:w="9525" w14:cap="flat" w14:cmpd="sng" w14:algn="ctr">
                            <w14:solidFill>
                              <w14:srgbClr w14:val="FF0000"/>
                            </w14:solidFill>
                            <w14:prstDash w14:val="solid"/>
                            <w14:round/>
                          </w14:textOutline>
                        </w:rPr>
                        <w:t>切换tab进入练习或考试列表页面</w:t>
                      </w:r>
                    </w:p>
                  </w:txbxContent>
                </v:textbox>
              </v:shape>
            </w:pict>
          </mc:Fallback>
        </mc:AlternateContent>
      </w:r>
      <w:r>
        <w:rPr>
          <w:rFonts w:ascii="仿宋_GB2312" w:eastAsia="仿宋_GB2312" w:hAnsi="仿宋_GB2312" w:cs="仿宋_GB2312" w:hint="eastAsia"/>
          <w:noProof/>
          <w:sz w:val="32"/>
          <w:szCs w:val="32"/>
        </w:rPr>
        <w:drawing>
          <wp:inline distT="0" distB="0" distL="114300" distR="114300">
            <wp:extent cx="5268595" cy="2364105"/>
            <wp:effectExtent l="0" t="0" r="8255" b="17145"/>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15"/>
                    <a:stretch>
                      <a:fillRect/>
                    </a:stretch>
                  </pic:blipFill>
                  <pic:spPr>
                    <a:xfrm>
                      <a:off x="0" y="0"/>
                      <a:ext cx="5268595" cy="2364105"/>
                    </a:xfrm>
                    <a:prstGeom prst="rect">
                      <a:avLst/>
                    </a:prstGeom>
                    <a:noFill/>
                    <a:ln>
                      <a:noFill/>
                    </a:ln>
                  </pic:spPr>
                </pic:pic>
              </a:graphicData>
            </a:graphic>
          </wp:inline>
        </w:drawing>
      </w:r>
    </w:p>
    <w:p w:rsidR="00E31D1A" w:rsidRDefault="00B550DB">
      <w:pPr>
        <w:pStyle w:val="2"/>
        <w:spacing w:before="0" w:after="0" w:line="560" w:lineRule="exact"/>
        <w:ind w:firstLineChars="200" w:firstLine="640"/>
        <w:rPr>
          <w:rFonts w:ascii="楷体" w:eastAsia="楷体" w:hAnsi="楷体" w:cs="楷体"/>
          <w:b w:val="0"/>
          <w:bCs/>
          <w:sz w:val="32"/>
          <w:szCs w:val="32"/>
        </w:rPr>
      </w:pPr>
      <w:r>
        <w:rPr>
          <w:rFonts w:ascii="楷体" w:eastAsia="楷体" w:hAnsi="楷体" w:cs="楷体" w:hint="eastAsia"/>
          <w:b w:val="0"/>
          <w:bCs/>
          <w:sz w:val="32"/>
          <w:szCs w:val="32"/>
        </w:rPr>
        <w:t>（三）培训证明</w:t>
      </w:r>
    </w:p>
    <w:p w:rsidR="00E31D1A" w:rsidRDefault="00B550DB">
      <w:pPr>
        <w:spacing w:line="360" w:lineRule="auto"/>
        <w:ind w:firstLineChars="200" w:firstLine="640"/>
        <w:rPr>
          <w:rFonts w:ascii="仿宋_GB2312" w:eastAsia="仿宋_GB2312" w:hAnsi="仿宋_GB2312" w:cs="仿宋_GB2312"/>
          <w:sz w:val="32"/>
          <w:szCs w:val="32"/>
        </w:rPr>
      </w:pPr>
      <w:bookmarkStart w:id="8" w:name="_Toc9620"/>
      <w:r>
        <w:rPr>
          <w:rFonts w:ascii="仿宋_GB2312" w:eastAsia="仿宋_GB2312" w:hAnsi="仿宋_GB2312" w:cs="仿宋_GB2312" w:hint="eastAsia"/>
          <w:sz w:val="32"/>
          <w:szCs w:val="32"/>
        </w:rPr>
        <w:t>学员培训班考核通过后可在“培训证明”页面查看培训记录和打印学习证明。</w:t>
      </w:r>
    </w:p>
    <w:p w:rsidR="00E31D1A" w:rsidRDefault="00B550DB">
      <w:pPr>
        <w:pStyle w:val="2"/>
        <w:spacing w:before="0" w:after="0" w:line="560" w:lineRule="exact"/>
        <w:ind w:firstLineChars="200" w:firstLine="640"/>
        <w:rPr>
          <w:rFonts w:ascii="楷体" w:eastAsia="楷体" w:hAnsi="楷体" w:cs="楷体"/>
          <w:b w:val="0"/>
          <w:bCs/>
          <w:sz w:val="32"/>
          <w:szCs w:val="32"/>
        </w:rPr>
      </w:pPr>
      <w:r>
        <w:rPr>
          <w:rFonts w:ascii="楷体" w:eastAsia="楷体" w:hAnsi="楷体" w:cs="楷体" w:hint="eastAsia"/>
          <w:b w:val="0"/>
          <w:bCs/>
          <w:sz w:val="32"/>
          <w:szCs w:val="32"/>
        </w:rPr>
        <w:t>（四）订单管理</w:t>
      </w:r>
      <w:bookmarkEnd w:id="8"/>
    </w:p>
    <w:p w:rsidR="00E31D1A" w:rsidRDefault="00B550DB">
      <w:pPr>
        <w:spacing w:line="360" w:lineRule="auto"/>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学员订单对应的发票信息可在“学员中心</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我的订单</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具体订单明细页面”查询发票信息。</w:t>
      </w:r>
    </w:p>
    <w:p w:rsidR="00E31D1A" w:rsidRDefault="00B550DB">
      <w:pPr>
        <w:pStyle w:val="2"/>
        <w:spacing w:before="0" w:after="0" w:line="560" w:lineRule="exact"/>
        <w:ind w:firstLineChars="200" w:firstLine="640"/>
        <w:rPr>
          <w:rFonts w:ascii="楷体" w:eastAsia="楷体" w:hAnsi="楷体" w:cs="楷体"/>
          <w:b w:val="0"/>
          <w:bCs/>
          <w:sz w:val="32"/>
          <w:szCs w:val="32"/>
        </w:rPr>
      </w:pPr>
      <w:bookmarkStart w:id="9" w:name="_Toc1600"/>
      <w:r>
        <w:rPr>
          <w:rFonts w:ascii="楷体" w:eastAsia="楷体" w:hAnsi="楷体" w:cs="楷体" w:hint="eastAsia"/>
          <w:b w:val="0"/>
          <w:bCs/>
          <w:sz w:val="32"/>
          <w:szCs w:val="32"/>
        </w:rPr>
        <w:t>（五）</w:t>
      </w:r>
      <w:proofErr w:type="gramStart"/>
      <w:r>
        <w:rPr>
          <w:rFonts w:ascii="楷体" w:eastAsia="楷体" w:hAnsi="楷体" w:cs="楷体" w:hint="eastAsia"/>
          <w:b w:val="0"/>
          <w:bCs/>
          <w:sz w:val="32"/>
          <w:szCs w:val="32"/>
        </w:rPr>
        <w:t>帐号</w:t>
      </w:r>
      <w:proofErr w:type="gramEnd"/>
      <w:r>
        <w:rPr>
          <w:rFonts w:ascii="楷体" w:eastAsia="楷体" w:hAnsi="楷体" w:cs="楷体" w:hint="eastAsia"/>
          <w:b w:val="0"/>
          <w:bCs/>
          <w:sz w:val="32"/>
          <w:szCs w:val="32"/>
        </w:rPr>
        <w:t>设置</w:t>
      </w:r>
      <w:bookmarkEnd w:id="9"/>
    </w:p>
    <w:p w:rsidR="00E31D1A" w:rsidRDefault="00B550DB">
      <w:pPr>
        <w:spacing w:line="360" w:lineRule="auto"/>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学员可在此页面维护个人基本信息、维护密码等。</w:t>
      </w:r>
    </w:p>
    <w:p w:rsidR="00E31D1A" w:rsidRDefault="00E31D1A">
      <w:pPr>
        <w:spacing w:line="360" w:lineRule="auto"/>
        <w:rPr>
          <w:rFonts w:ascii="仿宋_GB2312" w:eastAsia="仿宋_GB2312" w:hAnsi="仿宋_GB2312" w:cs="仿宋_GB2312"/>
          <w:sz w:val="32"/>
          <w:szCs w:val="32"/>
        </w:rPr>
      </w:pPr>
    </w:p>
    <w:sectPr w:rsidR="00E31D1A">
      <w:headerReference w:type="default" r:id="rId16"/>
      <w:footerReference w:type="default" r:id="rId1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50DB" w:rsidRDefault="00B550DB">
      <w:pPr>
        <w:spacing w:before="0" w:after="0"/>
      </w:pPr>
      <w:r>
        <w:separator/>
      </w:r>
    </w:p>
  </w:endnote>
  <w:endnote w:type="continuationSeparator" w:id="0">
    <w:p w:rsidR="00B550DB" w:rsidRDefault="00B550DB">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方正楷体_GB2312">
    <w:altName w:val="方正楷体_GB2312"/>
    <w:charset w:val="86"/>
    <w:family w:val="auto"/>
    <w:pitch w:val="default"/>
    <w:sig w:usb0="A00002BF" w:usb1="184F6CFA" w:usb2="00000012" w:usb3="00000000" w:csb0="00040001" w:csb1="00000000"/>
  </w:font>
  <w:font w:name="楷体">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1D1A" w:rsidRDefault="00B550DB">
    <w:pPr>
      <w:pStyle w:val="a3"/>
    </w:pP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3" name="文本框 7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31D1A" w:rsidRDefault="00B550D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884AC3">
                            <w:rPr>
                              <w:noProof/>
                              <w:sz w:val="18"/>
                            </w:rPr>
                            <w:t>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73" o:spid="_x0000_s1028"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A1bJkFYgIAAAwFAAAOAAAAAAAAAAAAAAAAAC4CAABkcnMvZTJvRG9jLnht&#10;bFBLAQItABQABgAIAAAAIQBxqtG51wAAAAUBAAAPAAAAAAAAAAAAAAAAALwEAABkcnMvZG93bnJl&#10;di54bWxQSwUGAAAAAAQABADzAAAAwAUAAAAA&#10;" filled="f" stroked="f" strokeweight=".5pt">
              <v:textbox style="mso-fit-shape-to-text:t" inset="0,0,0,0">
                <w:txbxContent>
                  <w:p w:rsidR="00E31D1A" w:rsidRDefault="00B550D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884AC3">
                      <w:rPr>
                        <w:noProof/>
                        <w:sz w:val="18"/>
                      </w:rPr>
                      <w:t>1</w:t>
                    </w:r>
                    <w:r>
                      <w:rPr>
                        <w:rFonts w:hint="eastAsia"/>
                        <w:sz w:val="18"/>
                      </w:rP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50DB" w:rsidRDefault="00B550DB">
      <w:pPr>
        <w:spacing w:before="0" w:after="0"/>
      </w:pPr>
      <w:r>
        <w:separator/>
      </w:r>
    </w:p>
  </w:footnote>
  <w:footnote w:type="continuationSeparator" w:id="0">
    <w:p w:rsidR="00B550DB" w:rsidRDefault="00B550DB">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1D1A" w:rsidRDefault="00E31D1A">
    <w:pPr>
      <w:pStyle w:val="a4"/>
      <w:jc w:val="left"/>
      <w:rPr>
        <w:sz w:val="21"/>
        <w:szCs w:val="21"/>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AzZDVlZmU0NzU4YzNkZjI5YTE0ZWMxNTg1Zjg0NjMifQ=="/>
  </w:docVars>
  <w:rsids>
    <w:rsidRoot w:val="5A0C2AE8"/>
    <w:rsid w:val="00050158"/>
    <w:rsid w:val="000E2D0C"/>
    <w:rsid w:val="001A4575"/>
    <w:rsid w:val="00424B97"/>
    <w:rsid w:val="007615BF"/>
    <w:rsid w:val="00884AC3"/>
    <w:rsid w:val="00B550DB"/>
    <w:rsid w:val="00E31D1A"/>
    <w:rsid w:val="018418BC"/>
    <w:rsid w:val="01886FF4"/>
    <w:rsid w:val="01AB7123"/>
    <w:rsid w:val="01F42985"/>
    <w:rsid w:val="023409C2"/>
    <w:rsid w:val="03BB0CAB"/>
    <w:rsid w:val="04FD1D66"/>
    <w:rsid w:val="058C4F47"/>
    <w:rsid w:val="06D13642"/>
    <w:rsid w:val="078D6103"/>
    <w:rsid w:val="07F61704"/>
    <w:rsid w:val="08423408"/>
    <w:rsid w:val="08436D08"/>
    <w:rsid w:val="086C4F28"/>
    <w:rsid w:val="08AC57D1"/>
    <w:rsid w:val="097F726F"/>
    <w:rsid w:val="09DD3878"/>
    <w:rsid w:val="09E705AF"/>
    <w:rsid w:val="0AA21F16"/>
    <w:rsid w:val="0ABA7850"/>
    <w:rsid w:val="0BC03562"/>
    <w:rsid w:val="0CAD408B"/>
    <w:rsid w:val="0CAE2AF8"/>
    <w:rsid w:val="0CD523CE"/>
    <w:rsid w:val="0D413821"/>
    <w:rsid w:val="0D926F10"/>
    <w:rsid w:val="0D9A4FBB"/>
    <w:rsid w:val="0DCD2E52"/>
    <w:rsid w:val="0E0E5176"/>
    <w:rsid w:val="0E98274A"/>
    <w:rsid w:val="0E9C12D5"/>
    <w:rsid w:val="0EC75D72"/>
    <w:rsid w:val="0F1F7205"/>
    <w:rsid w:val="10841406"/>
    <w:rsid w:val="10FC6642"/>
    <w:rsid w:val="11757949"/>
    <w:rsid w:val="118A15B7"/>
    <w:rsid w:val="11EB67FE"/>
    <w:rsid w:val="121854A5"/>
    <w:rsid w:val="12CA4B12"/>
    <w:rsid w:val="13716AAE"/>
    <w:rsid w:val="13751579"/>
    <w:rsid w:val="13F913F5"/>
    <w:rsid w:val="14115DA3"/>
    <w:rsid w:val="14847031"/>
    <w:rsid w:val="15DA6F49"/>
    <w:rsid w:val="161B1EB0"/>
    <w:rsid w:val="16D578E8"/>
    <w:rsid w:val="16E424CD"/>
    <w:rsid w:val="1721748E"/>
    <w:rsid w:val="173E36E4"/>
    <w:rsid w:val="17FB5982"/>
    <w:rsid w:val="18E90EAB"/>
    <w:rsid w:val="18FE385E"/>
    <w:rsid w:val="19051A56"/>
    <w:rsid w:val="194D4792"/>
    <w:rsid w:val="1A19236F"/>
    <w:rsid w:val="1A1E3253"/>
    <w:rsid w:val="1A5408E1"/>
    <w:rsid w:val="1B334885"/>
    <w:rsid w:val="1B7A4F53"/>
    <w:rsid w:val="1BA239B1"/>
    <w:rsid w:val="1BCA610B"/>
    <w:rsid w:val="1C2F316F"/>
    <w:rsid w:val="1C843948"/>
    <w:rsid w:val="1E1763EB"/>
    <w:rsid w:val="1F0F2926"/>
    <w:rsid w:val="20203F48"/>
    <w:rsid w:val="20551C29"/>
    <w:rsid w:val="20F355D5"/>
    <w:rsid w:val="219F65D4"/>
    <w:rsid w:val="21B30CE6"/>
    <w:rsid w:val="21FD1604"/>
    <w:rsid w:val="22735ABF"/>
    <w:rsid w:val="227C7682"/>
    <w:rsid w:val="22BB009D"/>
    <w:rsid w:val="2300152C"/>
    <w:rsid w:val="23D519A0"/>
    <w:rsid w:val="23D56CB6"/>
    <w:rsid w:val="247102FB"/>
    <w:rsid w:val="24AE34FB"/>
    <w:rsid w:val="252E1B7F"/>
    <w:rsid w:val="255E322B"/>
    <w:rsid w:val="26AE62C6"/>
    <w:rsid w:val="276D12AB"/>
    <w:rsid w:val="27764E64"/>
    <w:rsid w:val="28B76EA1"/>
    <w:rsid w:val="2911752E"/>
    <w:rsid w:val="299B4353"/>
    <w:rsid w:val="29A740FB"/>
    <w:rsid w:val="29E66700"/>
    <w:rsid w:val="2A161A17"/>
    <w:rsid w:val="2A9C370C"/>
    <w:rsid w:val="2AAC1D4D"/>
    <w:rsid w:val="2AE82810"/>
    <w:rsid w:val="2AFE78AD"/>
    <w:rsid w:val="2B746318"/>
    <w:rsid w:val="2BAC4571"/>
    <w:rsid w:val="2C331B57"/>
    <w:rsid w:val="2C7B3AE6"/>
    <w:rsid w:val="2D0350A5"/>
    <w:rsid w:val="2D690C8D"/>
    <w:rsid w:val="2EBD516F"/>
    <w:rsid w:val="2EBF00B3"/>
    <w:rsid w:val="2F110920"/>
    <w:rsid w:val="2F4A4E03"/>
    <w:rsid w:val="2F5D4A47"/>
    <w:rsid w:val="2FB650DE"/>
    <w:rsid w:val="3070696E"/>
    <w:rsid w:val="3109002F"/>
    <w:rsid w:val="31274A4D"/>
    <w:rsid w:val="316313E6"/>
    <w:rsid w:val="316D0B7A"/>
    <w:rsid w:val="31A300E8"/>
    <w:rsid w:val="31BF2583"/>
    <w:rsid w:val="32284905"/>
    <w:rsid w:val="3338533E"/>
    <w:rsid w:val="33AF3E26"/>
    <w:rsid w:val="34652FF6"/>
    <w:rsid w:val="34840ED1"/>
    <w:rsid w:val="34E872C9"/>
    <w:rsid w:val="34F8588B"/>
    <w:rsid w:val="3575427B"/>
    <w:rsid w:val="35A84686"/>
    <w:rsid w:val="372C0CDB"/>
    <w:rsid w:val="37F17BF4"/>
    <w:rsid w:val="38384182"/>
    <w:rsid w:val="3896252F"/>
    <w:rsid w:val="3923049C"/>
    <w:rsid w:val="39836B78"/>
    <w:rsid w:val="39E649DB"/>
    <w:rsid w:val="39FF5B28"/>
    <w:rsid w:val="3B3321BF"/>
    <w:rsid w:val="3B525580"/>
    <w:rsid w:val="3B6E2747"/>
    <w:rsid w:val="3B70082F"/>
    <w:rsid w:val="3BF17281"/>
    <w:rsid w:val="3CA03C56"/>
    <w:rsid w:val="3E0C4658"/>
    <w:rsid w:val="3EE704CA"/>
    <w:rsid w:val="3EF25FDB"/>
    <w:rsid w:val="3F1C64AF"/>
    <w:rsid w:val="3F51315B"/>
    <w:rsid w:val="3F837395"/>
    <w:rsid w:val="3F886928"/>
    <w:rsid w:val="400331BF"/>
    <w:rsid w:val="403E4A09"/>
    <w:rsid w:val="408A75E7"/>
    <w:rsid w:val="410F3EEF"/>
    <w:rsid w:val="411B69DB"/>
    <w:rsid w:val="41DA2B87"/>
    <w:rsid w:val="42165B75"/>
    <w:rsid w:val="42891E1E"/>
    <w:rsid w:val="42E06DD7"/>
    <w:rsid w:val="435C77FE"/>
    <w:rsid w:val="436A4357"/>
    <w:rsid w:val="43C10276"/>
    <w:rsid w:val="447B210F"/>
    <w:rsid w:val="447F7AA0"/>
    <w:rsid w:val="448475A3"/>
    <w:rsid w:val="44910D1C"/>
    <w:rsid w:val="44B24665"/>
    <w:rsid w:val="44C655E4"/>
    <w:rsid w:val="455252DB"/>
    <w:rsid w:val="458E7DA3"/>
    <w:rsid w:val="471972B5"/>
    <w:rsid w:val="4826444D"/>
    <w:rsid w:val="49185370"/>
    <w:rsid w:val="494A67EB"/>
    <w:rsid w:val="49E9132F"/>
    <w:rsid w:val="4A991986"/>
    <w:rsid w:val="4AC023E5"/>
    <w:rsid w:val="4B08079B"/>
    <w:rsid w:val="4B142771"/>
    <w:rsid w:val="4B267B7E"/>
    <w:rsid w:val="4B7E7747"/>
    <w:rsid w:val="4C3B2725"/>
    <w:rsid w:val="4C5E7E2E"/>
    <w:rsid w:val="4C8E5CCB"/>
    <w:rsid w:val="4D4440C3"/>
    <w:rsid w:val="4F8A1580"/>
    <w:rsid w:val="4FDA76C0"/>
    <w:rsid w:val="50671406"/>
    <w:rsid w:val="51751F0D"/>
    <w:rsid w:val="52476823"/>
    <w:rsid w:val="53093599"/>
    <w:rsid w:val="53592C87"/>
    <w:rsid w:val="537517E9"/>
    <w:rsid w:val="53C421A6"/>
    <w:rsid w:val="5429621F"/>
    <w:rsid w:val="545E5A89"/>
    <w:rsid w:val="54AF7F82"/>
    <w:rsid w:val="55001C0A"/>
    <w:rsid w:val="551D3A31"/>
    <w:rsid w:val="554A196E"/>
    <w:rsid w:val="560F7030"/>
    <w:rsid w:val="565E72E0"/>
    <w:rsid w:val="5690656A"/>
    <w:rsid w:val="57133DBD"/>
    <w:rsid w:val="57545886"/>
    <w:rsid w:val="57EC3ABA"/>
    <w:rsid w:val="58152B2F"/>
    <w:rsid w:val="594D653C"/>
    <w:rsid w:val="599E2823"/>
    <w:rsid w:val="5A0C2AE8"/>
    <w:rsid w:val="5B290286"/>
    <w:rsid w:val="5BB33FA9"/>
    <w:rsid w:val="5C94290C"/>
    <w:rsid w:val="5CB2364A"/>
    <w:rsid w:val="5CB534EE"/>
    <w:rsid w:val="5D0639C6"/>
    <w:rsid w:val="5D791706"/>
    <w:rsid w:val="5DD92F7A"/>
    <w:rsid w:val="5E7B3490"/>
    <w:rsid w:val="5E98439F"/>
    <w:rsid w:val="5EE245FD"/>
    <w:rsid w:val="5F2D0CE5"/>
    <w:rsid w:val="5F612D22"/>
    <w:rsid w:val="5F953BFB"/>
    <w:rsid w:val="5FA46D50"/>
    <w:rsid w:val="613752EA"/>
    <w:rsid w:val="61E46E82"/>
    <w:rsid w:val="63C2019D"/>
    <w:rsid w:val="64277054"/>
    <w:rsid w:val="64864218"/>
    <w:rsid w:val="654D40B1"/>
    <w:rsid w:val="655A5C70"/>
    <w:rsid w:val="65FF25F8"/>
    <w:rsid w:val="66670BB4"/>
    <w:rsid w:val="66702FB3"/>
    <w:rsid w:val="66A728C7"/>
    <w:rsid w:val="66B2003E"/>
    <w:rsid w:val="67504531"/>
    <w:rsid w:val="67645ACC"/>
    <w:rsid w:val="679044A4"/>
    <w:rsid w:val="67A95A0B"/>
    <w:rsid w:val="682D1B21"/>
    <w:rsid w:val="68740D74"/>
    <w:rsid w:val="69292088"/>
    <w:rsid w:val="6A8220CD"/>
    <w:rsid w:val="6B184460"/>
    <w:rsid w:val="6BFD501E"/>
    <w:rsid w:val="6C033E12"/>
    <w:rsid w:val="6CBE4794"/>
    <w:rsid w:val="6CC27866"/>
    <w:rsid w:val="6CCB61D0"/>
    <w:rsid w:val="6D82641A"/>
    <w:rsid w:val="6E552912"/>
    <w:rsid w:val="6EFD25CA"/>
    <w:rsid w:val="6FAE59D4"/>
    <w:rsid w:val="717359F7"/>
    <w:rsid w:val="71C8604C"/>
    <w:rsid w:val="72A96E84"/>
    <w:rsid w:val="72D02160"/>
    <w:rsid w:val="72E22D3D"/>
    <w:rsid w:val="73E3739D"/>
    <w:rsid w:val="74140BBE"/>
    <w:rsid w:val="74177A0C"/>
    <w:rsid w:val="75204547"/>
    <w:rsid w:val="755C6924"/>
    <w:rsid w:val="75797B49"/>
    <w:rsid w:val="75967958"/>
    <w:rsid w:val="75CB5242"/>
    <w:rsid w:val="76844DCF"/>
    <w:rsid w:val="76CC1D7A"/>
    <w:rsid w:val="77937B0A"/>
    <w:rsid w:val="78442573"/>
    <w:rsid w:val="78A44D01"/>
    <w:rsid w:val="78BB3879"/>
    <w:rsid w:val="79002210"/>
    <w:rsid w:val="797957A9"/>
    <w:rsid w:val="7A463200"/>
    <w:rsid w:val="7AE72737"/>
    <w:rsid w:val="7B6E6BAA"/>
    <w:rsid w:val="7C3216B4"/>
    <w:rsid w:val="7CCC2135"/>
    <w:rsid w:val="7CFF6B61"/>
    <w:rsid w:val="7D8419A3"/>
    <w:rsid w:val="7DBC2349"/>
    <w:rsid w:val="7DE26611"/>
    <w:rsid w:val="7F6B433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nhideWhenUsed="1" w:qFormat="1"/>
    <w:lsdException w:name="heading 3" w:unhideWhenUsed="1" w:qFormat="1"/>
    <w:lsdException w:name="heading 4"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qFormat="1"/>
    <w:lsdException w:name="toc 2" w:qFormat="1"/>
    <w:lsdException w:name="toc 3" w:qFormat="1"/>
    <w:lsdException w:name="header" w:qFormat="1"/>
    <w:lsdException w:name="footer" w:qFormat="1"/>
    <w:lsdException w:name="caption" w:semiHidden="1" w:unhideWhenUsed="1" w:qFormat="1"/>
    <w:lsdException w:name="Title" w:qFormat="1"/>
    <w:lsdException w:name="Default Paragraph Font" w:semiHidden="1" w:uiPriority="1" w:unhideWhenUsed="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spacing w:before="120" w:after="120"/>
      <w:jc w:val="both"/>
    </w:pPr>
    <w:rPr>
      <w:rFonts w:asciiTheme="minorHAnsi" w:eastAsiaTheme="minorEastAsia" w:hAnsiTheme="minorHAnsi" w:cstheme="minorBidi"/>
      <w:kern w:val="2"/>
      <w:sz w:val="24"/>
      <w:szCs w:val="24"/>
    </w:rPr>
  </w:style>
  <w:style w:type="paragraph" w:styleId="1">
    <w:name w:val="heading 1"/>
    <w:basedOn w:val="a"/>
    <w:next w:val="a"/>
    <w:qFormat/>
    <w:pPr>
      <w:keepNext/>
      <w:keepLines/>
      <w:spacing w:before="340" w:after="330"/>
      <w:outlineLvl w:val="0"/>
    </w:pPr>
    <w:rPr>
      <w:rFonts w:eastAsia="宋体"/>
      <w:b/>
      <w:kern w:val="44"/>
    </w:rPr>
  </w:style>
  <w:style w:type="paragraph" w:styleId="2">
    <w:name w:val="heading 2"/>
    <w:basedOn w:val="a"/>
    <w:next w:val="a"/>
    <w:unhideWhenUsed/>
    <w:qFormat/>
    <w:pPr>
      <w:keepNext/>
      <w:keepLines/>
      <w:spacing w:before="20" w:after="20"/>
      <w:jc w:val="left"/>
      <w:outlineLvl w:val="1"/>
    </w:pPr>
    <w:rPr>
      <w:rFonts w:ascii="Arial" w:eastAsia="宋体" w:hAnsi="Arial"/>
      <w:b/>
      <w:sz w:val="21"/>
    </w:rPr>
  </w:style>
  <w:style w:type="paragraph" w:styleId="3">
    <w:name w:val="heading 3"/>
    <w:basedOn w:val="a"/>
    <w:next w:val="a"/>
    <w:unhideWhenUsed/>
    <w:qFormat/>
    <w:pPr>
      <w:keepNext/>
      <w:keepLines/>
      <w:spacing w:before="260" w:after="260"/>
      <w:outlineLvl w:val="2"/>
    </w:pPr>
    <w:rPr>
      <w:rFonts w:ascii="Times New Roman" w:eastAsia="宋体" w:hAnsi="Times New Roman"/>
      <w:b/>
    </w:rPr>
  </w:style>
  <w:style w:type="paragraph" w:styleId="4">
    <w:name w:val="heading 4"/>
    <w:basedOn w:val="a"/>
    <w:next w:val="a"/>
    <w:unhideWhenUsed/>
    <w:qFormat/>
    <w:pPr>
      <w:keepNext/>
      <w:keepLines/>
      <w:spacing w:before="280" w:after="290"/>
      <w:outlineLvl w:val="3"/>
    </w:pPr>
    <w:rPr>
      <w:rFonts w:ascii="Arial" w:eastAsia="宋体" w:hAnsi="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0">
    <w:name w:val="toc 3"/>
    <w:basedOn w:val="a"/>
    <w:next w:val="a"/>
    <w:qFormat/>
    <w:pPr>
      <w:ind w:leftChars="400" w:left="840"/>
    </w:pPr>
  </w:style>
  <w:style w:type="paragraph" w:styleId="a3">
    <w:name w:val="footer"/>
    <w:basedOn w:val="a"/>
    <w:qFormat/>
    <w:pPr>
      <w:tabs>
        <w:tab w:val="center" w:pos="4153"/>
        <w:tab w:val="right" w:pos="8306"/>
      </w:tabs>
      <w:snapToGrid w:val="0"/>
      <w:jc w:val="left"/>
    </w:pPr>
    <w:rPr>
      <w:sz w:val="18"/>
    </w:rPr>
  </w:style>
  <w:style w:type="paragraph" w:styleId="a4">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10">
    <w:name w:val="toc 1"/>
    <w:basedOn w:val="a"/>
    <w:next w:val="a"/>
    <w:qFormat/>
  </w:style>
  <w:style w:type="paragraph" w:styleId="20">
    <w:name w:val="toc 2"/>
    <w:basedOn w:val="a"/>
    <w:next w:val="a"/>
    <w:qFormat/>
    <w:pPr>
      <w:ind w:leftChars="200" w:left="420"/>
    </w:pPr>
  </w:style>
  <w:style w:type="paragraph" w:styleId="a5">
    <w:name w:val="Normal (Web)"/>
    <w:basedOn w:val="a"/>
    <w:qFormat/>
    <w:pPr>
      <w:spacing w:before="0" w:beforeAutospacing="1" w:after="0" w:afterAutospacing="1"/>
      <w:jc w:val="left"/>
    </w:pPr>
    <w:rPr>
      <w:rFonts w:cs="Times New Roman"/>
      <w:kern w:val="0"/>
    </w:rPr>
  </w:style>
  <w:style w:type="table" w:styleId="a6">
    <w:name w:val="Table Grid"/>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Hyperlink"/>
    <w:basedOn w:val="a0"/>
    <w:qFormat/>
    <w:rPr>
      <w:color w:val="0000FF"/>
      <w:u w:val="single"/>
    </w:rPr>
  </w:style>
  <w:style w:type="paragraph" w:customStyle="1" w:styleId="a8">
    <w:name w:val="样式 宋体"/>
    <w:basedOn w:val="a"/>
    <w:qFormat/>
    <w:pPr>
      <w:spacing w:line="360" w:lineRule="auto"/>
      <w:ind w:firstLineChars="200" w:firstLine="420"/>
    </w:pPr>
    <w:rPr>
      <w:rFonts w:ascii="宋体" w:hAnsi="宋体" w:cs="宋体"/>
      <w:szCs w:val="20"/>
    </w:rPr>
  </w:style>
  <w:style w:type="paragraph" w:styleId="a9">
    <w:name w:val="Balloon Text"/>
    <w:basedOn w:val="a"/>
    <w:link w:val="Char"/>
    <w:rsid w:val="00884AC3"/>
    <w:pPr>
      <w:spacing w:before="0" w:after="0"/>
    </w:pPr>
    <w:rPr>
      <w:sz w:val="18"/>
      <w:szCs w:val="18"/>
    </w:rPr>
  </w:style>
  <w:style w:type="character" w:customStyle="1" w:styleId="Char">
    <w:name w:val="批注框文本 Char"/>
    <w:basedOn w:val="a0"/>
    <w:link w:val="a9"/>
    <w:rsid w:val="00884AC3"/>
    <w:rPr>
      <w:rFonts w:asciiTheme="minorHAnsi" w:eastAsiaTheme="minorEastAsia" w:hAnsiTheme="minorHAnsi" w:cstheme="minorBidi"/>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nhideWhenUsed="1" w:qFormat="1"/>
    <w:lsdException w:name="heading 3" w:unhideWhenUsed="1" w:qFormat="1"/>
    <w:lsdException w:name="heading 4"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qFormat="1"/>
    <w:lsdException w:name="toc 2" w:qFormat="1"/>
    <w:lsdException w:name="toc 3" w:qFormat="1"/>
    <w:lsdException w:name="header" w:qFormat="1"/>
    <w:lsdException w:name="footer" w:qFormat="1"/>
    <w:lsdException w:name="caption" w:semiHidden="1" w:unhideWhenUsed="1" w:qFormat="1"/>
    <w:lsdException w:name="Title" w:qFormat="1"/>
    <w:lsdException w:name="Default Paragraph Font" w:semiHidden="1" w:uiPriority="1" w:unhideWhenUsed="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spacing w:before="120" w:after="120"/>
      <w:jc w:val="both"/>
    </w:pPr>
    <w:rPr>
      <w:rFonts w:asciiTheme="minorHAnsi" w:eastAsiaTheme="minorEastAsia" w:hAnsiTheme="minorHAnsi" w:cstheme="minorBidi"/>
      <w:kern w:val="2"/>
      <w:sz w:val="24"/>
      <w:szCs w:val="24"/>
    </w:rPr>
  </w:style>
  <w:style w:type="paragraph" w:styleId="1">
    <w:name w:val="heading 1"/>
    <w:basedOn w:val="a"/>
    <w:next w:val="a"/>
    <w:qFormat/>
    <w:pPr>
      <w:keepNext/>
      <w:keepLines/>
      <w:spacing w:before="340" w:after="330"/>
      <w:outlineLvl w:val="0"/>
    </w:pPr>
    <w:rPr>
      <w:rFonts w:eastAsia="宋体"/>
      <w:b/>
      <w:kern w:val="44"/>
    </w:rPr>
  </w:style>
  <w:style w:type="paragraph" w:styleId="2">
    <w:name w:val="heading 2"/>
    <w:basedOn w:val="a"/>
    <w:next w:val="a"/>
    <w:unhideWhenUsed/>
    <w:qFormat/>
    <w:pPr>
      <w:keepNext/>
      <w:keepLines/>
      <w:spacing w:before="20" w:after="20"/>
      <w:jc w:val="left"/>
      <w:outlineLvl w:val="1"/>
    </w:pPr>
    <w:rPr>
      <w:rFonts w:ascii="Arial" w:eastAsia="宋体" w:hAnsi="Arial"/>
      <w:b/>
      <w:sz w:val="21"/>
    </w:rPr>
  </w:style>
  <w:style w:type="paragraph" w:styleId="3">
    <w:name w:val="heading 3"/>
    <w:basedOn w:val="a"/>
    <w:next w:val="a"/>
    <w:unhideWhenUsed/>
    <w:qFormat/>
    <w:pPr>
      <w:keepNext/>
      <w:keepLines/>
      <w:spacing w:before="260" w:after="260"/>
      <w:outlineLvl w:val="2"/>
    </w:pPr>
    <w:rPr>
      <w:rFonts w:ascii="Times New Roman" w:eastAsia="宋体" w:hAnsi="Times New Roman"/>
      <w:b/>
    </w:rPr>
  </w:style>
  <w:style w:type="paragraph" w:styleId="4">
    <w:name w:val="heading 4"/>
    <w:basedOn w:val="a"/>
    <w:next w:val="a"/>
    <w:unhideWhenUsed/>
    <w:qFormat/>
    <w:pPr>
      <w:keepNext/>
      <w:keepLines/>
      <w:spacing w:before="280" w:after="290"/>
      <w:outlineLvl w:val="3"/>
    </w:pPr>
    <w:rPr>
      <w:rFonts w:ascii="Arial" w:eastAsia="宋体" w:hAnsi="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0">
    <w:name w:val="toc 3"/>
    <w:basedOn w:val="a"/>
    <w:next w:val="a"/>
    <w:qFormat/>
    <w:pPr>
      <w:ind w:leftChars="400" w:left="840"/>
    </w:pPr>
  </w:style>
  <w:style w:type="paragraph" w:styleId="a3">
    <w:name w:val="footer"/>
    <w:basedOn w:val="a"/>
    <w:qFormat/>
    <w:pPr>
      <w:tabs>
        <w:tab w:val="center" w:pos="4153"/>
        <w:tab w:val="right" w:pos="8306"/>
      </w:tabs>
      <w:snapToGrid w:val="0"/>
      <w:jc w:val="left"/>
    </w:pPr>
    <w:rPr>
      <w:sz w:val="18"/>
    </w:rPr>
  </w:style>
  <w:style w:type="paragraph" w:styleId="a4">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10">
    <w:name w:val="toc 1"/>
    <w:basedOn w:val="a"/>
    <w:next w:val="a"/>
    <w:qFormat/>
  </w:style>
  <w:style w:type="paragraph" w:styleId="20">
    <w:name w:val="toc 2"/>
    <w:basedOn w:val="a"/>
    <w:next w:val="a"/>
    <w:qFormat/>
    <w:pPr>
      <w:ind w:leftChars="200" w:left="420"/>
    </w:pPr>
  </w:style>
  <w:style w:type="paragraph" w:styleId="a5">
    <w:name w:val="Normal (Web)"/>
    <w:basedOn w:val="a"/>
    <w:qFormat/>
    <w:pPr>
      <w:spacing w:before="0" w:beforeAutospacing="1" w:after="0" w:afterAutospacing="1"/>
      <w:jc w:val="left"/>
    </w:pPr>
    <w:rPr>
      <w:rFonts w:cs="Times New Roman"/>
      <w:kern w:val="0"/>
    </w:rPr>
  </w:style>
  <w:style w:type="table" w:styleId="a6">
    <w:name w:val="Table Grid"/>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Hyperlink"/>
    <w:basedOn w:val="a0"/>
    <w:qFormat/>
    <w:rPr>
      <w:color w:val="0000FF"/>
      <w:u w:val="single"/>
    </w:rPr>
  </w:style>
  <w:style w:type="paragraph" w:customStyle="1" w:styleId="a8">
    <w:name w:val="样式 宋体"/>
    <w:basedOn w:val="a"/>
    <w:qFormat/>
    <w:pPr>
      <w:spacing w:line="360" w:lineRule="auto"/>
      <w:ind w:firstLineChars="200" w:firstLine="420"/>
    </w:pPr>
    <w:rPr>
      <w:rFonts w:ascii="宋体" w:hAnsi="宋体" w:cs="宋体"/>
      <w:szCs w:val="20"/>
    </w:rPr>
  </w:style>
  <w:style w:type="paragraph" w:styleId="a9">
    <w:name w:val="Balloon Text"/>
    <w:basedOn w:val="a"/>
    <w:link w:val="Char"/>
    <w:rsid w:val="00884AC3"/>
    <w:pPr>
      <w:spacing w:before="0" w:after="0"/>
    </w:pPr>
    <w:rPr>
      <w:sz w:val="18"/>
      <w:szCs w:val="18"/>
    </w:rPr>
  </w:style>
  <w:style w:type="character" w:customStyle="1" w:styleId="Char">
    <w:name w:val="批注框文本 Char"/>
    <w:basedOn w:val="a0"/>
    <w:link w:val="a9"/>
    <w:rsid w:val="00884AC3"/>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s://gsjygzj.59iedu.com/index" TargetMode="External"/><Relationship Id="rId13" Type="http://schemas.openxmlformats.org/officeDocument/2006/relationships/image" Target="media/image5.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5</Pages>
  <Words>137</Words>
  <Characters>782</Characters>
  <Application>Microsoft Office Word</Application>
  <DocSecurity>0</DocSecurity>
  <Lines>6</Lines>
  <Paragraphs>1</Paragraphs>
  <ScaleCrop>false</ScaleCrop>
  <Company>MS</Company>
  <LinksUpToDate>false</LinksUpToDate>
  <CharactersWithSpaces>918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zjq</dc:creator>
  <cp:lastModifiedBy>USER-</cp:lastModifiedBy>
  <cp:revision>4</cp:revision>
  <cp:lastPrinted>2023-05-29T02:09:00Z</cp:lastPrinted>
  <dcterms:created xsi:type="dcterms:W3CDTF">2023-05-24T07:42:00Z</dcterms:created>
  <dcterms:modified xsi:type="dcterms:W3CDTF">2023-05-30T10:07:00Z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6A23D727EA824AA18F55243C7784F5F4_12</vt:lpwstr>
  </property>
</Properties>
</file>