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附件1</w:t>
      </w:r>
    </w:p>
    <w:p>
      <w:pPr>
        <w:spacing w:line="580" w:lineRule="exact"/>
        <w:rPr>
          <w:rFonts w:ascii="Times New Roman" w:hAnsi="Times New Roman" w:eastAsia="方正小标宋简体" w:cs="Times New Roman"/>
          <w:sz w:val="44"/>
          <w:szCs w:val="44"/>
        </w:rPr>
      </w:pP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 xml:space="preserve"> “兴辽英才计划”优秀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青年</w:t>
      </w:r>
      <w:r>
        <w:rPr>
          <w:rFonts w:ascii="Times New Roman" w:hAnsi="Times New Roman" w:eastAsia="方正小标宋简体" w:cs="Times New Roman"/>
          <w:sz w:val="44"/>
          <w:szCs w:val="44"/>
        </w:rPr>
        <w:t>工程师项目</w:t>
      </w: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5</w:t>
      </w:r>
      <w:r>
        <w:rPr>
          <w:rFonts w:ascii="Times New Roman" w:hAnsi="Times New Roman" w:eastAsia="方正小标宋简体" w:cs="Times New Roman"/>
          <w:sz w:val="44"/>
          <w:szCs w:val="44"/>
        </w:rPr>
        <w:t>年申报工作实施方案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80" w:lineRule="exact"/>
        <w:ind w:firstLine="645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一、申报范围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全省各类所有制企业生产、科研、操作一线，符合申报条件的工程技术人才。</w:t>
      </w:r>
    </w:p>
    <w:p>
      <w:pPr>
        <w:spacing w:line="580" w:lineRule="exact"/>
        <w:ind w:firstLine="645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拥护党的领导，热爱祖国，遵纪守法，爱岗敬业，具有突出的技术能力、创新精神、使命意识和职业道德，求真务实，学风正派。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长期工作在工程技术领域生产和科研一线，具备全面系统的专业技术知识和丰富的实际工作经验，熟悉本专业及相关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领域最新技术状况和发展趋势。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年龄不超过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周岁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1985年10月1日以后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出生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，具有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大学本科及以上学历和中级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及以上专业技术职称或职业资格。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对急需紧缺人才或业绩贡献特别突出的人才，可适当放宽学历限制。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highlight w:val="none"/>
        </w:rPr>
        <w:t>（二）资格条件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近年来在辽宁取得的业绩和成果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符合下列条件之一：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面向国家、省重大需求，引领完成重大工程或装备研发，在新材料、精细化工、高端装备制造、半导体芯片制造设备、工业技术软件等关键核心技术领域取得突破和自主创新方面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出突出贡献，创造重大的经济效益和社会效益。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面向经济主战场，主持研制开发新产品、新材料、新设备、新工艺，推动创新成果转化为产品或服务，形成新技术、新产业、新标准和规模化应用示范等。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作为第一发明人，取得对国家利益或公共利益具有重大意义的发明专利；作为第一起草人，主持完成国际标准、国家标准、行业标准、省级地方标准或技术规范的编写。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在企业技术研发、设备更新改造、工艺技术与产品创新等工作中，独立或带领团队取得显著成效，制定兼具创新性和可行性的技术方案，有效促进企业技术革新和效益增长。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三、申报方式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申报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采用遴选方式。符合申报条件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人员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，均可推荐参加遴选，不限推荐名额。</w:t>
      </w:r>
    </w:p>
    <w:p>
      <w:pPr>
        <w:spacing w:line="580" w:lineRule="exact"/>
        <w:ind w:firstLine="645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四、申报程序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符合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条件人员，需经所在单位同意并进行不少于5个工作日的公示，公示无异议的，中（省）直企业直接报送至省人力资源社会保障厅，其他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报送至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各市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人力资源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社会保障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局（含沈抚示范区党建工作部，下同）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各市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人力资源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社会保障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局初审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后报送至省人力资源社会保障厅。</w:t>
      </w:r>
    </w:p>
    <w:p>
      <w:pPr>
        <w:spacing w:line="580" w:lineRule="exact"/>
        <w:ind w:firstLine="645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五、申报材料要求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（一）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各市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人力资源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社会保障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局、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中（省）直企业推荐函，需说明公示情况和纪检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监察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部门意见情况。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年“兴辽英才计划”优秀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青年</w:t>
      </w:r>
      <w:r>
        <w:rPr>
          <w:rFonts w:ascii="Times New Roman" w:hAnsi="Times New Roman" w:eastAsia="仿宋_GB2312" w:cs="Times New Roman"/>
          <w:sz w:val="32"/>
          <w:szCs w:val="32"/>
        </w:rPr>
        <w:t>工程师推荐人选汇总表。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（三）个人材料。</w:t>
      </w:r>
    </w:p>
    <w:p>
      <w:pPr>
        <w:spacing w:line="580" w:lineRule="exact"/>
        <w:ind w:left="317" w:leftChars="151" w:firstLine="320" w:firstLine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1.“兴辽英才计划”优秀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青年</w:t>
      </w:r>
      <w:r>
        <w:rPr>
          <w:rFonts w:ascii="Times New Roman" w:hAnsi="Times New Roman" w:eastAsia="仿宋_GB2312" w:cs="Times New Roman"/>
          <w:sz w:val="32"/>
          <w:szCs w:val="32"/>
        </w:rPr>
        <w:t>工程师申报书。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2.事迹材料。主要内容：</w:t>
      </w:r>
      <w:r>
        <w:rPr>
          <w:rFonts w:hint="eastAsia" w:ascii="宋体" w:hAnsi="宋体" w:eastAsia="宋体" w:cs="宋体"/>
          <w:kern w:val="0"/>
          <w:sz w:val="32"/>
          <w:szCs w:val="32"/>
        </w:rPr>
        <w:t>①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申报人的主要事迹及为本企业（单位）、本行业和国家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作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出的突出贡献。</w:t>
      </w:r>
      <w:r>
        <w:rPr>
          <w:rFonts w:hint="eastAsia" w:ascii="宋体" w:hAnsi="宋体" w:eastAsia="宋体" w:cs="宋体"/>
          <w:kern w:val="0"/>
          <w:sz w:val="32"/>
          <w:szCs w:val="32"/>
        </w:rPr>
        <w:t>②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申报人取得的成绩在同行业领域中的重要影响和作用。</w:t>
      </w:r>
      <w:r>
        <w:rPr>
          <w:rFonts w:hint="eastAsia" w:ascii="宋体" w:hAnsi="宋体" w:eastAsia="宋体" w:cs="宋体"/>
          <w:kern w:val="0"/>
          <w:sz w:val="32"/>
          <w:szCs w:val="32"/>
        </w:rPr>
        <w:t>③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申报人在本职工作岗位上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作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出的贡献及所产生的经济社会效益（要用数字量化反映）。</w:t>
      </w:r>
      <w:r>
        <w:rPr>
          <w:rFonts w:hint="eastAsia" w:ascii="宋体" w:hAnsi="宋体" w:eastAsia="宋体" w:cs="宋体"/>
          <w:kern w:val="0"/>
          <w:sz w:val="32"/>
          <w:szCs w:val="32"/>
        </w:rPr>
        <w:t>④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申报人曾获得的省级部门及以上荣誉称号。字数在2000字以内。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3.证明材料。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①</w:t>
      </w:r>
      <w:r>
        <w:rPr>
          <w:rFonts w:ascii="Times New Roman" w:hAnsi="Times New Roman" w:eastAsia="仿宋_GB2312" w:cs="Times New Roman"/>
          <w:sz w:val="32"/>
          <w:szCs w:val="32"/>
        </w:rPr>
        <w:t>身份证复印件，专业技术职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（职业资格）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证书复印件，</w:t>
      </w:r>
      <w:r>
        <w:rPr>
          <w:rFonts w:ascii="Times New Roman" w:hAnsi="Times New Roman" w:eastAsia="仿宋_GB2312" w:cs="Times New Roman"/>
          <w:sz w:val="32"/>
          <w:szCs w:val="32"/>
        </w:rPr>
        <w:t>公安部门出具个人无犯罪记录证明材料。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②</w:t>
      </w:r>
      <w:r>
        <w:rPr>
          <w:rFonts w:ascii="Times New Roman" w:hAnsi="Times New Roman" w:eastAsia="仿宋_GB2312" w:cs="Times New Roman"/>
          <w:sz w:val="32"/>
          <w:szCs w:val="32"/>
        </w:rPr>
        <w:t>承担重大项目情况，按照主持或参加项目名次依次装订。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③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所获各种荣誉、奖项的复印件或旁证材料，按照层级从高到低依次装订。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④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标准规范情况，按照起草人排名从前到后依次装订。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⑤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发明专利情况，按照发明人排名从前到后依次装订。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⑥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技术创新、成果转化及效益情况。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⑦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论文著作情况，按照编（著）者排名从前到后依次装订。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⑧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申报人培养人才情况。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⑨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其他认为有必要说明的情况。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以上（一）、（二）两项，由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各市人力资源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和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社会保障局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</w:rPr>
        <w:t>或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各相关中（省）直企业统一出具纸质版原件，不必装订；第（三）项每名申报人选，须在各表格加盖相应公章，按照上述顺序装订。以上材料一式一份，同时将与纸质件一致的PDF扫描版和汇总表、申报书及事迹材料可编辑电子版通过光盘或U盘形式一并报送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（四）其他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相关</w:t>
      </w:r>
      <w:r>
        <w:rPr>
          <w:rFonts w:ascii="Times New Roman" w:hAnsi="Times New Roman" w:eastAsia="仿宋_GB2312" w:cs="Times New Roman"/>
          <w:sz w:val="32"/>
          <w:szCs w:val="32"/>
        </w:rPr>
        <w:t>要求。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1.本着勤俭节约原则，避免申报材料的过度装帧、装订和修饰。申报材料采用黑白打印（复印）确保内容清晰；材料装订简洁；申报材料统一采用推荐单位档案袋分装（一人一袋）。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2.所有申报材料属于涉密范围的，须按照保密规定，经相关保密部门审核把关，进行脱密处理后再行申报。</w:t>
      </w:r>
    </w:p>
    <w:p>
      <w:pPr>
        <w:spacing w:line="580" w:lineRule="exact"/>
        <w:ind w:firstLine="645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</w:t>
      </w:r>
      <w:r>
        <w:rPr>
          <w:rFonts w:hint="eastAsia" w:ascii="Times New Roman" w:hAnsi="Times New Roman" w:eastAsia="黑体" w:cs="Times New Roman"/>
          <w:sz w:val="32"/>
          <w:szCs w:val="32"/>
        </w:rPr>
        <w:t>其他</w:t>
      </w:r>
      <w:r>
        <w:rPr>
          <w:rFonts w:ascii="Times New Roman" w:hAnsi="Times New Roman" w:eastAsia="黑体" w:cs="Times New Roman"/>
          <w:sz w:val="32"/>
          <w:szCs w:val="32"/>
        </w:rPr>
        <w:t>要求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实施优秀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青年</w:t>
      </w:r>
      <w:r>
        <w:rPr>
          <w:rFonts w:ascii="Times New Roman" w:hAnsi="Times New Roman" w:eastAsia="仿宋_GB2312" w:cs="Times New Roman"/>
          <w:sz w:val="32"/>
          <w:szCs w:val="32"/>
        </w:rPr>
        <w:t>工程师项目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，是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培养储备高层次青年人才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的重要抓手，是贯彻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落实“兴辽英才计划”和“十四五”人才规划的重要举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</w:rPr>
        <w:t>措，是助力实现辽宁全面振兴新突破的重要载体。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各市人力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资源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和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社会保障局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、各有关企业要高度重视此项工作，公平公正开展遴选，确保将最优秀人才选拔出来，落实各项支持待遇措施，推动人才更好发挥作用。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各市人力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资源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和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社会保障局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要</w:t>
      </w:r>
      <w:r>
        <w:rPr>
          <w:rFonts w:ascii="Times New Roman" w:hAnsi="Times New Roman" w:eastAsia="仿宋_GB2312" w:cs="Times New Roman"/>
          <w:sz w:val="32"/>
          <w:szCs w:val="32"/>
        </w:rPr>
        <w:t>加大政策宣传力度，深入组织发动，指导各级各类企业积极申报。相关材料务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31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日前，报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送</w:t>
      </w:r>
      <w:r>
        <w:rPr>
          <w:rFonts w:ascii="Times New Roman" w:hAnsi="Times New Roman" w:eastAsia="仿宋_GB2312" w:cs="Times New Roman"/>
          <w:sz w:val="32"/>
          <w:szCs w:val="32"/>
        </w:rPr>
        <w:t>至省人力资源社会保障厅，</w:t>
      </w:r>
      <w:r>
        <w:rPr>
          <w:rFonts w:ascii="Times New Roman" w:hAnsi="Times New Roman" w:eastAsia="仿宋_GB2312"/>
          <w:sz w:val="32"/>
          <w:szCs w:val="32"/>
        </w:rPr>
        <w:t>逾期不再受理。</w:t>
      </w:r>
    </w:p>
    <w:p>
      <w:pPr>
        <w:spacing w:line="580" w:lineRule="exact"/>
        <w:ind w:firstLine="645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8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附件</w:t>
      </w:r>
      <w:r>
        <w:rPr>
          <w:rFonts w:ascii="Times New Roman" w:hAnsi="Times New Roman" w:eastAsia="仿宋_GB2312" w:cs="Times New Roman"/>
          <w:sz w:val="32"/>
          <w:szCs w:val="32"/>
        </w:rPr>
        <w:t>：1-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.“兴辽英才计划”优秀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青年</w:t>
      </w:r>
      <w:r>
        <w:rPr>
          <w:rFonts w:ascii="Times New Roman" w:hAnsi="Times New Roman" w:eastAsia="仿宋_GB2312" w:cs="Times New Roman"/>
          <w:sz w:val="32"/>
          <w:szCs w:val="32"/>
        </w:rPr>
        <w:t>工程师申报书</w:t>
      </w:r>
    </w:p>
    <w:p>
      <w:pPr>
        <w:spacing w:line="58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1-</w:t>
      </w:r>
      <w:r>
        <w:rPr>
          <w:rFonts w:ascii="Times New Roman" w:hAnsi="Times New Roman" w:eastAsia="仿宋_GB2312" w:cs="Times New Roman"/>
          <w:sz w:val="32"/>
          <w:szCs w:val="32"/>
        </w:rPr>
        <w:t>2. 202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年“兴辽英才计划”优秀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青年</w:t>
      </w:r>
      <w:r>
        <w:rPr>
          <w:rFonts w:ascii="Times New Roman" w:hAnsi="Times New Roman" w:eastAsia="仿宋_GB2312" w:cs="Times New Roman"/>
          <w:sz w:val="32"/>
          <w:szCs w:val="32"/>
        </w:rPr>
        <w:t>工程师推荐人选</w:t>
      </w:r>
    </w:p>
    <w:p>
      <w:pPr>
        <w:spacing w:line="58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</w:t>
      </w:r>
      <w:r>
        <w:rPr>
          <w:rFonts w:ascii="Times New Roman" w:hAnsi="Times New Roman" w:eastAsia="仿宋_GB2312" w:cs="Times New Roman"/>
          <w:sz w:val="32"/>
          <w:szCs w:val="32"/>
        </w:rPr>
        <w:t>汇总表</w:t>
      </w:r>
    </w:p>
    <w:sectPr>
      <w:footerReference r:id="rId3" w:type="default"/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DEDB35"/>
    <w:multiLevelType w:val="singleLevel"/>
    <w:tmpl w:val="FBDEDB3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59C"/>
    <w:rsid w:val="00045CFB"/>
    <w:rsid w:val="00046975"/>
    <w:rsid w:val="00050EEA"/>
    <w:rsid w:val="00093CAE"/>
    <w:rsid w:val="00103D3A"/>
    <w:rsid w:val="00111974"/>
    <w:rsid w:val="00112814"/>
    <w:rsid w:val="001162C4"/>
    <w:rsid w:val="001346DB"/>
    <w:rsid w:val="0015069A"/>
    <w:rsid w:val="0018423C"/>
    <w:rsid w:val="001C5CC3"/>
    <w:rsid w:val="001E2167"/>
    <w:rsid w:val="001E7E9D"/>
    <w:rsid w:val="002116FB"/>
    <w:rsid w:val="0021281A"/>
    <w:rsid w:val="002215CE"/>
    <w:rsid w:val="00232AF0"/>
    <w:rsid w:val="00233720"/>
    <w:rsid w:val="002800CB"/>
    <w:rsid w:val="00291BC6"/>
    <w:rsid w:val="002A7BA2"/>
    <w:rsid w:val="002C1F04"/>
    <w:rsid w:val="0031326F"/>
    <w:rsid w:val="00315570"/>
    <w:rsid w:val="00316B46"/>
    <w:rsid w:val="00343113"/>
    <w:rsid w:val="00354B24"/>
    <w:rsid w:val="00374E22"/>
    <w:rsid w:val="003814ED"/>
    <w:rsid w:val="003A3F31"/>
    <w:rsid w:val="003B46CE"/>
    <w:rsid w:val="003D58F5"/>
    <w:rsid w:val="00406B3D"/>
    <w:rsid w:val="0042764E"/>
    <w:rsid w:val="00451DCD"/>
    <w:rsid w:val="00486B91"/>
    <w:rsid w:val="00490BAD"/>
    <w:rsid w:val="004C3254"/>
    <w:rsid w:val="00514210"/>
    <w:rsid w:val="005702D9"/>
    <w:rsid w:val="00570F48"/>
    <w:rsid w:val="0058113D"/>
    <w:rsid w:val="005C5263"/>
    <w:rsid w:val="005D6C42"/>
    <w:rsid w:val="005D783B"/>
    <w:rsid w:val="00627B7F"/>
    <w:rsid w:val="00635A14"/>
    <w:rsid w:val="00661A32"/>
    <w:rsid w:val="00682E5D"/>
    <w:rsid w:val="006911AF"/>
    <w:rsid w:val="006A2214"/>
    <w:rsid w:val="006C4F73"/>
    <w:rsid w:val="006D40FB"/>
    <w:rsid w:val="006F6B8F"/>
    <w:rsid w:val="00732054"/>
    <w:rsid w:val="0074601F"/>
    <w:rsid w:val="00792A0E"/>
    <w:rsid w:val="00795E48"/>
    <w:rsid w:val="007B39C0"/>
    <w:rsid w:val="007C58D6"/>
    <w:rsid w:val="008208D6"/>
    <w:rsid w:val="0083059C"/>
    <w:rsid w:val="00846F8C"/>
    <w:rsid w:val="008570F9"/>
    <w:rsid w:val="008853B9"/>
    <w:rsid w:val="008C7294"/>
    <w:rsid w:val="009035F2"/>
    <w:rsid w:val="00904AD6"/>
    <w:rsid w:val="00906017"/>
    <w:rsid w:val="009070C5"/>
    <w:rsid w:val="00923256"/>
    <w:rsid w:val="00933C6A"/>
    <w:rsid w:val="009349C3"/>
    <w:rsid w:val="00952451"/>
    <w:rsid w:val="009A6951"/>
    <w:rsid w:val="009F45E7"/>
    <w:rsid w:val="00A3435D"/>
    <w:rsid w:val="00A41D42"/>
    <w:rsid w:val="00A45742"/>
    <w:rsid w:val="00B212D5"/>
    <w:rsid w:val="00B44918"/>
    <w:rsid w:val="00B709DC"/>
    <w:rsid w:val="00B76BDC"/>
    <w:rsid w:val="00B90E75"/>
    <w:rsid w:val="00C01674"/>
    <w:rsid w:val="00C01A3C"/>
    <w:rsid w:val="00C263F9"/>
    <w:rsid w:val="00C64245"/>
    <w:rsid w:val="00C66BB8"/>
    <w:rsid w:val="00C97673"/>
    <w:rsid w:val="00CE0DC1"/>
    <w:rsid w:val="00D144CA"/>
    <w:rsid w:val="00D419B8"/>
    <w:rsid w:val="00D44449"/>
    <w:rsid w:val="00D71529"/>
    <w:rsid w:val="00D80A41"/>
    <w:rsid w:val="00DE1E83"/>
    <w:rsid w:val="00DE3976"/>
    <w:rsid w:val="00DE6018"/>
    <w:rsid w:val="00E0574A"/>
    <w:rsid w:val="00E37371"/>
    <w:rsid w:val="00E41965"/>
    <w:rsid w:val="00F13AA3"/>
    <w:rsid w:val="00F228DD"/>
    <w:rsid w:val="00F47367"/>
    <w:rsid w:val="00F87F56"/>
    <w:rsid w:val="00FC63AC"/>
    <w:rsid w:val="00FF636D"/>
    <w:rsid w:val="2D17B4FC"/>
    <w:rsid w:val="3AFD0AB4"/>
    <w:rsid w:val="3DBF0703"/>
    <w:rsid w:val="57FF42B6"/>
    <w:rsid w:val="5F1FBE4F"/>
    <w:rsid w:val="79C6790C"/>
    <w:rsid w:val="7D6DC95B"/>
    <w:rsid w:val="7DD3A1FB"/>
    <w:rsid w:val="7FEF9A6B"/>
    <w:rsid w:val="7FFFCA87"/>
    <w:rsid w:val="8FB37082"/>
    <w:rsid w:val="997F22B0"/>
    <w:rsid w:val="B3FF1568"/>
    <w:rsid w:val="CFFFC332"/>
    <w:rsid w:val="DBBBD932"/>
    <w:rsid w:val="E77F5D43"/>
    <w:rsid w:val="F66F5F48"/>
    <w:rsid w:val="FC7F9E46"/>
    <w:rsid w:val="FDFBE741"/>
    <w:rsid w:val="FEEFDE42"/>
    <w:rsid w:val="FFBB9011"/>
    <w:rsid w:val="FFF7A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301</Words>
  <Characters>1719</Characters>
  <Lines>14</Lines>
  <Paragraphs>4</Paragraphs>
  <TotalTime>10</TotalTime>
  <ScaleCrop>false</ScaleCrop>
  <LinksUpToDate>false</LinksUpToDate>
  <CharactersWithSpaces>2016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2024-06-08T17:56:00Z</dcterms:created>
  <dc:creator>win</dc:creator>
  <cp:lastModifiedBy>user</cp:lastModifiedBy>
  <cp:lastPrinted>2025-10-10T17:26:00Z</cp:lastPrinted>
  <dcterms:modified xsi:type="dcterms:W3CDTF">2025-10-10T10:59:23Z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F451932C111EED387876E46840284B44</vt:lpwstr>
  </property>
</Properties>
</file>